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2D4FE" w14:textId="1941CDAC" w:rsidR="00267071" w:rsidRDefault="00336375" w:rsidP="00EB778D">
      <w:pPr>
        <w:pStyle w:val="Textoindependiente"/>
        <w:spacing w:line="235" w:lineRule="auto"/>
        <w:ind w:left="0" w:right="103"/>
        <w:jc w:val="center"/>
        <w:rPr>
          <w:b/>
          <w:bCs/>
          <w:sz w:val="18"/>
        </w:rPr>
      </w:pPr>
      <w:r w:rsidRPr="00267071">
        <w:rPr>
          <w:b/>
          <w:bCs/>
          <w:sz w:val="18"/>
        </w:rPr>
        <w:t>INSTRUMENTO DE ADHERENCIA A LOS LINEAMIENTOS PARA LA ATENCIÓN PARA EL CUIDADO PRENATAL POR MEDICINA Y ENFERMERÍA</w:t>
      </w:r>
    </w:p>
    <w:p w14:paraId="0703EC65" w14:textId="77777777" w:rsidR="009217AE" w:rsidRDefault="009217AE" w:rsidP="00EB778D">
      <w:pPr>
        <w:pStyle w:val="Textoindependiente"/>
        <w:spacing w:line="235" w:lineRule="auto"/>
        <w:ind w:left="0" w:right="103"/>
        <w:jc w:val="both"/>
        <w:rPr>
          <w:b/>
          <w:bCs/>
          <w:sz w:val="18"/>
        </w:rPr>
      </w:pPr>
    </w:p>
    <w:p w14:paraId="452E36A4" w14:textId="77777777" w:rsidR="00A86CE7" w:rsidRPr="00A86CE7" w:rsidRDefault="00A86CE7" w:rsidP="00EB778D">
      <w:pPr>
        <w:pStyle w:val="Textoindependiente"/>
        <w:spacing w:line="235" w:lineRule="auto"/>
        <w:ind w:left="0" w:right="103"/>
        <w:jc w:val="both"/>
        <w:rPr>
          <w:rFonts w:ascii="Arial" w:hAnsi="Arial" w:cs="Arial"/>
          <w:b/>
          <w:bCs/>
          <w:lang w:val="es-CO"/>
        </w:rPr>
      </w:pPr>
      <w:r w:rsidRPr="00A86CE7">
        <w:rPr>
          <w:rFonts w:ascii="Arial" w:hAnsi="Arial" w:cs="Arial"/>
          <w:b/>
          <w:bCs/>
          <w:lang w:val="es-CO"/>
        </w:rPr>
        <w:t>OBJETIVO</w:t>
      </w:r>
    </w:p>
    <w:p w14:paraId="18F30BCB" w14:textId="77777777" w:rsidR="00A86CE7" w:rsidRPr="00A86CE7" w:rsidRDefault="00A86CE7" w:rsidP="00EB778D">
      <w:pPr>
        <w:pStyle w:val="Textoindependiente"/>
        <w:spacing w:line="235" w:lineRule="auto"/>
        <w:ind w:left="0" w:right="103"/>
        <w:jc w:val="both"/>
        <w:rPr>
          <w:rFonts w:ascii="Arial" w:hAnsi="Arial" w:cs="Arial"/>
          <w:lang w:val="es-CO"/>
        </w:rPr>
      </w:pPr>
      <w:r w:rsidRPr="00A86CE7">
        <w:rPr>
          <w:rFonts w:ascii="Arial" w:hAnsi="Arial" w:cs="Arial"/>
          <w:lang w:val="es-CO"/>
        </w:rPr>
        <w:t>Establecer los lineamientos técnicos y operativos para el diligenciamiento del instrumento de adherencia a los lineamientos para la atención del cuidado prenatal por medicina y enfermería, mediante la verificación sistemática del cumplimiento de las actividades clínicas, educativas y administrativas durante las consultas prenatales.</w:t>
      </w:r>
    </w:p>
    <w:p w14:paraId="3F1838E6" w14:textId="77777777" w:rsidR="00A86CE7" w:rsidRPr="00A86CE7" w:rsidRDefault="00A86CE7" w:rsidP="00EB778D">
      <w:pPr>
        <w:pStyle w:val="Textoindependiente"/>
        <w:spacing w:line="235" w:lineRule="auto"/>
        <w:ind w:left="0" w:right="103"/>
        <w:jc w:val="both"/>
        <w:rPr>
          <w:rFonts w:ascii="Arial" w:hAnsi="Arial" w:cs="Arial"/>
          <w:lang w:val="es-CO"/>
        </w:rPr>
      </w:pPr>
      <w:r w:rsidRPr="00A86CE7">
        <w:rPr>
          <w:rFonts w:ascii="Arial" w:hAnsi="Arial" w:cs="Arial"/>
          <w:lang w:val="es-CO"/>
        </w:rPr>
        <w:t>Este instructivo permite estandarizar la evaluación del cumplimiento de la Ruta Integral de Atención en Salud (RIAS) Materno Perinatal, garantizando la calidad de la atención, la oportunidad en la identificación de riesgos y la implementación de acciones de mejora orientadas a la reducción de la morbimortalidad materna y perinatal.</w:t>
      </w:r>
    </w:p>
    <w:p w14:paraId="1F4B9457" w14:textId="3DE0A171" w:rsidR="00A86CE7" w:rsidRPr="00A86CE7" w:rsidRDefault="00A86CE7" w:rsidP="00EB778D">
      <w:pPr>
        <w:pStyle w:val="Textoindependiente"/>
        <w:spacing w:line="235" w:lineRule="auto"/>
        <w:ind w:right="103"/>
        <w:jc w:val="both"/>
        <w:rPr>
          <w:rFonts w:ascii="Arial" w:hAnsi="Arial" w:cs="Arial"/>
          <w:b/>
          <w:bCs/>
          <w:lang w:val="es-CO"/>
        </w:rPr>
      </w:pPr>
    </w:p>
    <w:p w14:paraId="31869DB4" w14:textId="77777777" w:rsidR="00A86CE7" w:rsidRPr="00A86CE7" w:rsidRDefault="00A86CE7" w:rsidP="00EB778D">
      <w:pPr>
        <w:pStyle w:val="Textoindependiente"/>
        <w:spacing w:line="235" w:lineRule="auto"/>
        <w:ind w:left="0" w:right="103"/>
        <w:jc w:val="both"/>
        <w:rPr>
          <w:rFonts w:ascii="Arial" w:hAnsi="Arial" w:cs="Arial"/>
          <w:b/>
          <w:bCs/>
          <w:lang w:val="es-CO"/>
        </w:rPr>
      </w:pPr>
      <w:r w:rsidRPr="00A86CE7">
        <w:rPr>
          <w:rFonts w:ascii="Arial" w:hAnsi="Arial" w:cs="Arial"/>
          <w:b/>
          <w:bCs/>
          <w:lang w:val="es-CO"/>
        </w:rPr>
        <w:t>ALCANCE</w:t>
      </w:r>
    </w:p>
    <w:p w14:paraId="145CE2E7" w14:textId="77777777" w:rsidR="00A86CE7" w:rsidRPr="00A86CE7" w:rsidRDefault="00A86CE7" w:rsidP="00EB778D">
      <w:pPr>
        <w:pStyle w:val="Textoindependiente"/>
        <w:spacing w:line="235" w:lineRule="auto"/>
        <w:ind w:left="0" w:right="103"/>
        <w:jc w:val="both"/>
        <w:rPr>
          <w:rFonts w:ascii="Arial" w:hAnsi="Arial" w:cs="Arial"/>
          <w:lang w:val="es-CO"/>
        </w:rPr>
      </w:pPr>
      <w:r w:rsidRPr="00A86CE7">
        <w:rPr>
          <w:rFonts w:ascii="Arial" w:hAnsi="Arial" w:cs="Arial"/>
          <w:lang w:val="es-CO"/>
        </w:rPr>
        <w:t>El presente instructivo aplica para el diligenciamiento del instrumento de adherencia a los lineamientos para la atención del cuidado prenatal por medicina y enfermería en instituciones prestadoras de servicios de salud que brindan atención prenatal a población gestante.</w:t>
      </w:r>
    </w:p>
    <w:p w14:paraId="4A796998" w14:textId="77777777" w:rsidR="00A86CE7" w:rsidRDefault="00A86CE7" w:rsidP="00EB778D">
      <w:pPr>
        <w:pStyle w:val="Textoindependiente"/>
        <w:spacing w:line="235" w:lineRule="auto"/>
        <w:ind w:left="0" w:right="103"/>
        <w:jc w:val="both"/>
        <w:rPr>
          <w:rFonts w:ascii="Arial" w:hAnsi="Arial" w:cs="Arial"/>
          <w:lang w:val="es-CO"/>
        </w:rPr>
      </w:pPr>
      <w:r w:rsidRPr="00A86CE7">
        <w:rPr>
          <w:rFonts w:ascii="Arial" w:hAnsi="Arial" w:cs="Arial"/>
          <w:lang w:val="es-CO"/>
        </w:rPr>
        <w:t>Inicia con la revisión de la historia clínica durante la consulta prenatal y finaliza con la consolidación de los resultados obtenidos en el instrumento, incluyendo la clasificación del cumplimiento y la identificación de oportunidades de mejora.</w:t>
      </w:r>
    </w:p>
    <w:p w14:paraId="11A33607" w14:textId="77777777" w:rsidR="00EB778D" w:rsidRPr="00A86CE7" w:rsidRDefault="00EB778D" w:rsidP="00EB778D">
      <w:pPr>
        <w:pStyle w:val="Textoindependiente"/>
        <w:spacing w:line="235" w:lineRule="auto"/>
        <w:ind w:left="0" w:right="103"/>
        <w:jc w:val="both"/>
        <w:rPr>
          <w:rFonts w:ascii="Arial" w:hAnsi="Arial" w:cs="Arial"/>
          <w:lang w:val="es-CO"/>
        </w:rPr>
      </w:pPr>
    </w:p>
    <w:p w14:paraId="2ED4D678" w14:textId="77777777" w:rsidR="00A86CE7" w:rsidRDefault="00A86CE7" w:rsidP="00EB778D">
      <w:pPr>
        <w:pStyle w:val="Textoindependiente"/>
        <w:spacing w:line="235" w:lineRule="auto"/>
        <w:ind w:left="0" w:right="103"/>
        <w:jc w:val="both"/>
        <w:rPr>
          <w:rFonts w:ascii="Arial" w:hAnsi="Arial" w:cs="Arial"/>
          <w:b/>
          <w:bCs/>
          <w:lang w:val="es-CO"/>
        </w:rPr>
      </w:pPr>
      <w:r w:rsidRPr="00A86CE7">
        <w:rPr>
          <w:rFonts w:ascii="Arial" w:hAnsi="Arial" w:cs="Arial"/>
          <w:b/>
          <w:bCs/>
          <w:lang w:val="es-CO"/>
        </w:rPr>
        <w:t>Este instructivo aplica a los siguientes servicios:</w:t>
      </w:r>
    </w:p>
    <w:p w14:paraId="1F4FCC4C" w14:textId="77777777" w:rsidR="00EB778D" w:rsidRPr="00A86CE7" w:rsidRDefault="00EB778D" w:rsidP="00EB778D">
      <w:pPr>
        <w:pStyle w:val="Textoindependiente"/>
        <w:spacing w:line="235" w:lineRule="auto"/>
        <w:ind w:left="0" w:right="103"/>
        <w:jc w:val="both"/>
        <w:rPr>
          <w:rFonts w:ascii="Arial" w:hAnsi="Arial" w:cs="Arial"/>
          <w:b/>
          <w:bCs/>
          <w:lang w:val="es-CO"/>
        </w:rPr>
      </w:pPr>
    </w:p>
    <w:p w14:paraId="363482CD" w14:textId="77777777" w:rsidR="00A86CE7" w:rsidRPr="00A86CE7" w:rsidRDefault="00A86CE7" w:rsidP="00EB778D">
      <w:pPr>
        <w:pStyle w:val="Textoindependiente"/>
        <w:numPr>
          <w:ilvl w:val="0"/>
          <w:numId w:val="3"/>
        </w:numPr>
        <w:spacing w:line="235" w:lineRule="auto"/>
        <w:ind w:right="103"/>
        <w:jc w:val="both"/>
        <w:rPr>
          <w:rFonts w:ascii="Arial" w:hAnsi="Arial" w:cs="Arial"/>
          <w:lang w:val="es-CO"/>
        </w:rPr>
      </w:pPr>
      <w:r w:rsidRPr="00A86CE7">
        <w:rPr>
          <w:rFonts w:ascii="Arial" w:hAnsi="Arial" w:cs="Arial"/>
          <w:lang w:val="es-CO"/>
        </w:rPr>
        <w:t xml:space="preserve">Consulta externa prenatal </w:t>
      </w:r>
    </w:p>
    <w:p w14:paraId="178AB7B6" w14:textId="77777777" w:rsidR="00A86CE7" w:rsidRPr="00A86CE7" w:rsidRDefault="00A86CE7" w:rsidP="00EB778D">
      <w:pPr>
        <w:pStyle w:val="Textoindependiente"/>
        <w:numPr>
          <w:ilvl w:val="0"/>
          <w:numId w:val="3"/>
        </w:numPr>
        <w:spacing w:line="235" w:lineRule="auto"/>
        <w:ind w:right="103"/>
        <w:jc w:val="both"/>
        <w:rPr>
          <w:rFonts w:ascii="Arial" w:hAnsi="Arial" w:cs="Arial"/>
          <w:lang w:val="es-CO"/>
        </w:rPr>
      </w:pPr>
      <w:r w:rsidRPr="00A86CE7">
        <w:rPr>
          <w:rFonts w:ascii="Arial" w:hAnsi="Arial" w:cs="Arial"/>
          <w:lang w:val="es-CO"/>
        </w:rPr>
        <w:t xml:space="preserve">Consulta de medicina general </w:t>
      </w:r>
    </w:p>
    <w:p w14:paraId="3FB66E4D" w14:textId="77777777" w:rsidR="00A86CE7" w:rsidRPr="00A86CE7" w:rsidRDefault="00A86CE7" w:rsidP="00EB778D">
      <w:pPr>
        <w:pStyle w:val="Textoindependiente"/>
        <w:numPr>
          <w:ilvl w:val="0"/>
          <w:numId w:val="3"/>
        </w:numPr>
        <w:spacing w:line="235" w:lineRule="auto"/>
        <w:ind w:right="103"/>
        <w:jc w:val="both"/>
        <w:rPr>
          <w:rFonts w:ascii="Arial" w:hAnsi="Arial" w:cs="Arial"/>
          <w:lang w:val="es-CO"/>
        </w:rPr>
      </w:pPr>
      <w:r w:rsidRPr="00A86CE7">
        <w:rPr>
          <w:rFonts w:ascii="Arial" w:hAnsi="Arial" w:cs="Arial"/>
          <w:lang w:val="es-CO"/>
        </w:rPr>
        <w:t xml:space="preserve">Consulta de enfermería prenatal </w:t>
      </w:r>
    </w:p>
    <w:p w14:paraId="54B247C1" w14:textId="77777777" w:rsidR="00A86CE7" w:rsidRPr="00A86CE7" w:rsidRDefault="00A86CE7" w:rsidP="00EB778D">
      <w:pPr>
        <w:pStyle w:val="Textoindependiente"/>
        <w:numPr>
          <w:ilvl w:val="0"/>
          <w:numId w:val="3"/>
        </w:numPr>
        <w:spacing w:line="235" w:lineRule="auto"/>
        <w:ind w:right="103"/>
        <w:jc w:val="both"/>
        <w:rPr>
          <w:rFonts w:ascii="Arial" w:hAnsi="Arial" w:cs="Arial"/>
          <w:lang w:val="es-CO"/>
        </w:rPr>
      </w:pPr>
      <w:r w:rsidRPr="00A86CE7">
        <w:rPr>
          <w:rFonts w:ascii="Arial" w:hAnsi="Arial" w:cs="Arial"/>
          <w:lang w:val="es-CO"/>
        </w:rPr>
        <w:t xml:space="preserve">Programas de control prenatal </w:t>
      </w:r>
    </w:p>
    <w:p w14:paraId="56779167" w14:textId="77777777" w:rsidR="00A86CE7" w:rsidRDefault="00A86CE7" w:rsidP="00EB778D">
      <w:pPr>
        <w:pStyle w:val="Textoindependiente"/>
        <w:numPr>
          <w:ilvl w:val="0"/>
          <w:numId w:val="3"/>
        </w:numPr>
        <w:spacing w:line="235" w:lineRule="auto"/>
        <w:ind w:right="103"/>
        <w:jc w:val="both"/>
        <w:rPr>
          <w:rFonts w:ascii="Arial" w:hAnsi="Arial" w:cs="Arial"/>
          <w:lang w:val="es-CO"/>
        </w:rPr>
      </w:pPr>
      <w:r w:rsidRPr="00A86CE7">
        <w:rPr>
          <w:rFonts w:ascii="Arial" w:hAnsi="Arial" w:cs="Arial"/>
          <w:lang w:val="es-CO"/>
        </w:rPr>
        <w:t xml:space="preserve">Servicios de apoyo diagnóstico relacionados con el cuidado prenatal </w:t>
      </w:r>
    </w:p>
    <w:p w14:paraId="71BE32E1" w14:textId="77777777" w:rsidR="001011D8" w:rsidRPr="00A86CE7" w:rsidRDefault="001011D8" w:rsidP="001011D8">
      <w:pPr>
        <w:pStyle w:val="Textoindependiente"/>
        <w:spacing w:line="235" w:lineRule="auto"/>
        <w:ind w:left="720" w:right="103"/>
        <w:jc w:val="both"/>
        <w:rPr>
          <w:rFonts w:ascii="Arial" w:hAnsi="Arial" w:cs="Arial"/>
          <w:lang w:val="es-CO"/>
        </w:rPr>
      </w:pPr>
    </w:p>
    <w:p w14:paraId="6E3FD293" w14:textId="7B3FC62B" w:rsidR="001011D8" w:rsidRPr="001011D8" w:rsidRDefault="00A86CE7" w:rsidP="001011D8">
      <w:pPr>
        <w:pStyle w:val="Textoindependiente"/>
        <w:spacing w:line="235" w:lineRule="auto"/>
        <w:ind w:left="0" w:right="103"/>
        <w:jc w:val="both"/>
        <w:rPr>
          <w:rFonts w:ascii="Arial" w:hAnsi="Arial" w:cs="Arial"/>
          <w:b/>
          <w:bCs/>
          <w:lang w:val="es-CO"/>
        </w:rPr>
      </w:pPr>
      <w:r w:rsidRPr="001011D8">
        <w:rPr>
          <w:rFonts w:ascii="Arial" w:hAnsi="Arial" w:cs="Arial"/>
          <w:b/>
          <w:bCs/>
          <w:lang w:val="es-CO"/>
        </w:rPr>
        <w:t>Incluye la verificación de los siguientes componentes:</w:t>
      </w:r>
    </w:p>
    <w:p w14:paraId="6A149E72" w14:textId="77777777" w:rsidR="001011D8" w:rsidRPr="00A86CE7" w:rsidRDefault="001011D8" w:rsidP="001011D8">
      <w:pPr>
        <w:pStyle w:val="Textoindependiente"/>
        <w:spacing w:line="235" w:lineRule="auto"/>
        <w:ind w:left="0" w:right="103"/>
        <w:jc w:val="both"/>
        <w:rPr>
          <w:rFonts w:ascii="Arial" w:hAnsi="Arial" w:cs="Arial"/>
          <w:lang w:val="es-CO"/>
        </w:rPr>
      </w:pPr>
    </w:p>
    <w:p w14:paraId="7F6BFBCB" w14:textId="77777777" w:rsidR="00A86CE7" w:rsidRPr="00A86CE7" w:rsidRDefault="00A86CE7" w:rsidP="00EB778D">
      <w:pPr>
        <w:pStyle w:val="Textoindependiente"/>
        <w:numPr>
          <w:ilvl w:val="0"/>
          <w:numId w:val="4"/>
        </w:numPr>
        <w:spacing w:line="235" w:lineRule="auto"/>
        <w:ind w:right="103"/>
        <w:jc w:val="both"/>
        <w:rPr>
          <w:rFonts w:ascii="Arial" w:hAnsi="Arial" w:cs="Arial"/>
          <w:lang w:val="es-CO"/>
        </w:rPr>
      </w:pPr>
      <w:r w:rsidRPr="00A86CE7">
        <w:rPr>
          <w:rFonts w:ascii="Arial" w:hAnsi="Arial" w:cs="Arial"/>
          <w:lang w:val="es-CO"/>
        </w:rPr>
        <w:t xml:space="preserve">Validación de voluntad de acompañamiento </w:t>
      </w:r>
    </w:p>
    <w:p w14:paraId="6CA79194" w14:textId="77777777" w:rsidR="00A86CE7" w:rsidRPr="00A86CE7" w:rsidRDefault="00A86CE7" w:rsidP="00EB778D">
      <w:pPr>
        <w:pStyle w:val="Textoindependiente"/>
        <w:numPr>
          <w:ilvl w:val="0"/>
          <w:numId w:val="4"/>
        </w:numPr>
        <w:spacing w:line="235" w:lineRule="auto"/>
        <w:ind w:right="103"/>
        <w:jc w:val="both"/>
        <w:rPr>
          <w:rFonts w:ascii="Arial" w:hAnsi="Arial" w:cs="Arial"/>
          <w:lang w:val="es-CO"/>
        </w:rPr>
      </w:pPr>
      <w:r w:rsidRPr="00A86CE7">
        <w:rPr>
          <w:rFonts w:ascii="Arial" w:hAnsi="Arial" w:cs="Arial"/>
          <w:lang w:val="es-CO"/>
        </w:rPr>
        <w:t xml:space="preserve">Registro de antecedentes personales, familiares, ginecológicos y obstétricos </w:t>
      </w:r>
    </w:p>
    <w:p w14:paraId="7388DE43" w14:textId="77777777" w:rsidR="00A86CE7" w:rsidRPr="00A86CE7" w:rsidRDefault="00A86CE7" w:rsidP="00EB778D">
      <w:pPr>
        <w:pStyle w:val="Textoindependiente"/>
        <w:numPr>
          <w:ilvl w:val="0"/>
          <w:numId w:val="4"/>
        </w:numPr>
        <w:spacing w:line="235" w:lineRule="auto"/>
        <w:ind w:right="103"/>
        <w:jc w:val="both"/>
        <w:rPr>
          <w:rFonts w:ascii="Arial" w:hAnsi="Arial" w:cs="Arial"/>
          <w:lang w:val="es-CO"/>
        </w:rPr>
      </w:pPr>
      <w:r w:rsidRPr="00A86CE7">
        <w:rPr>
          <w:rFonts w:ascii="Arial" w:hAnsi="Arial" w:cs="Arial"/>
          <w:lang w:val="es-CO"/>
        </w:rPr>
        <w:t xml:space="preserve">Revisión por sistemas </w:t>
      </w:r>
    </w:p>
    <w:p w14:paraId="64C3A826" w14:textId="77777777" w:rsidR="00A86CE7" w:rsidRPr="00A86CE7" w:rsidRDefault="00A86CE7" w:rsidP="00EB778D">
      <w:pPr>
        <w:pStyle w:val="Textoindependiente"/>
        <w:numPr>
          <w:ilvl w:val="0"/>
          <w:numId w:val="4"/>
        </w:numPr>
        <w:spacing w:line="235" w:lineRule="auto"/>
        <w:ind w:right="103"/>
        <w:jc w:val="both"/>
        <w:rPr>
          <w:rFonts w:ascii="Arial" w:hAnsi="Arial" w:cs="Arial"/>
          <w:lang w:val="es-CO"/>
        </w:rPr>
      </w:pPr>
      <w:r w:rsidRPr="00A86CE7">
        <w:rPr>
          <w:rFonts w:ascii="Arial" w:hAnsi="Arial" w:cs="Arial"/>
          <w:lang w:val="es-CO"/>
        </w:rPr>
        <w:t xml:space="preserve">Examen físico completo </w:t>
      </w:r>
    </w:p>
    <w:p w14:paraId="4116A4BA" w14:textId="77777777" w:rsidR="00A86CE7" w:rsidRPr="00A86CE7" w:rsidRDefault="00A86CE7" w:rsidP="00EB778D">
      <w:pPr>
        <w:pStyle w:val="Textoindependiente"/>
        <w:numPr>
          <w:ilvl w:val="0"/>
          <w:numId w:val="4"/>
        </w:numPr>
        <w:spacing w:line="235" w:lineRule="auto"/>
        <w:ind w:right="103"/>
        <w:jc w:val="both"/>
        <w:rPr>
          <w:rFonts w:ascii="Arial" w:hAnsi="Arial" w:cs="Arial"/>
          <w:lang w:val="es-CO"/>
        </w:rPr>
      </w:pPr>
      <w:r w:rsidRPr="00A86CE7">
        <w:rPr>
          <w:rFonts w:ascii="Arial" w:hAnsi="Arial" w:cs="Arial"/>
          <w:lang w:val="es-CO"/>
        </w:rPr>
        <w:t xml:space="preserve">Curvas de crecimiento materno y fetal </w:t>
      </w:r>
    </w:p>
    <w:p w14:paraId="1CBA5521" w14:textId="77777777" w:rsidR="00A86CE7" w:rsidRPr="00A86CE7" w:rsidRDefault="00A86CE7" w:rsidP="00EB778D">
      <w:pPr>
        <w:pStyle w:val="Textoindependiente"/>
        <w:numPr>
          <w:ilvl w:val="0"/>
          <w:numId w:val="4"/>
        </w:numPr>
        <w:spacing w:line="235" w:lineRule="auto"/>
        <w:ind w:right="103"/>
        <w:jc w:val="both"/>
        <w:rPr>
          <w:rFonts w:ascii="Arial" w:hAnsi="Arial" w:cs="Arial"/>
          <w:lang w:val="es-CO"/>
        </w:rPr>
      </w:pPr>
      <w:r w:rsidRPr="00A86CE7">
        <w:rPr>
          <w:rFonts w:ascii="Arial" w:hAnsi="Arial" w:cs="Arial"/>
          <w:lang w:val="es-CO"/>
        </w:rPr>
        <w:t xml:space="preserve">Clasificación de riesgo materno </w:t>
      </w:r>
    </w:p>
    <w:p w14:paraId="3360997F" w14:textId="77777777" w:rsidR="00A86CE7" w:rsidRPr="00A86CE7" w:rsidRDefault="00A86CE7" w:rsidP="00EB778D">
      <w:pPr>
        <w:pStyle w:val="Textoindependiente"/>
        <w:numPr>
          <w:ilvl w:val="0"/>
          <w:numId w:val="4"/>
        </w:numPr>
        <w:spacing w:line="235" w:lineRule="auto"/>
        <w:ind w:right="103"/>
        <w:jc w:val="both"/>
        <w:rPr>
          <w:rFonts w:ascii="Arial" w:hAnsi="Arial" w:cs="Arial"/>
          <w:lang w:val="es-CO"/>
        </w:rPr>
      </w:pPr>
      <w:r w:rsidRPr="00A86CE7">
        <w:rPr>
          <w:rFonts w:ascii="Arial" w:hAnsi="Arial" w:cs="Arial"/>
          <w:lang w:val="es-CO"/>
        </w:rPr>
        <w:t xml:space="preserve">Análisis clínico, diagnóstico y plan de manejo </w:t>
      </w:r>
    </w:p>
    <w:p w14:paraId="1BED740E" w14:textId="77777777" w:rsidR="00A86CE7" w:rsidRPr="00A86CE7" w:rsidRDefault="00A86CE7" w:rsidP="00EB778D">
      <w:pPr>
        <w:pStyle w:val="Textoindependiente"/>
        <w:numPr>
          <w:ilvl w:val="0"/>
          <w:numId w:val="4"/>
        </w:numPr>
        <w:spacing w:line="235" w:lineRule="auto"/>
        <w:ind w:right="103"/>
        <w:jc w:val="both"/>
        <w:rPr>
          <w:rFonts w:ascii="Arial" w:hAnsi="Arial" w:cs="Arial"/>
          <w:lang w:val="es-CO"/>
        </w:rPr>
      </w:pPr>
      <w:r w:rsidRPr="00A86CE7">
        <w:rPr>
          <w:rFonts w:ascii="Arial" w:hAnsi="Arial" w:cs="Arial"/>
          <w:lang w:val="es-CO"/>
        </w:rPr>
        <w:t xml:space="preserve">Educación e información a la gestante </w:t>
      </w:r>
    </w:p>
    <w:p w14:paraId="7F8A0B88" w14:textId="77777777" w:rsidR="00A86CE7" w:rsidRPr="00A86CE7" w:rsidRDefault="00A86CE7" w:rsidP="00EB778D">
      <w:pPr>
        <w:pStyle w:val="Textoindependiente"/>
        <w:numPr>
          <w:ilvl w:val="0"/>
          <w:numId w:val="4"/>
        </w:numPr>
        <w:spacing w:line="235" w:lineRule="auto"/>
        <w:ind w:right="103"/>
        <w:jc w:val="both"/>
        <w:rPr>
          <w:rFonts w:ascii="Arial" w:hAnsi="Arial" w:cs="Arial"/>
          <w:lang w:val="es-CO"/>
        </w:rPr>
      </w:pPr>
      <w:r w:rsidRPr="00A86CE7">
        <w:rPr>
          <w:rFonts w:ascii="Arial" w:hAnsi="Arial" w:cs="Arial"/>
          <w:lang w:val="es-CO"/>
        </w:rPr>
        <w:t xml:space="preserve">Solicitud e interpretación de laboratorios </w:t>
      </w:r>
    </w:p>
    <w:p w14:paraId="6DE9676D" w14:textId="77777777" w:rsidR="00A86CE7" w:rsidRPr="00A86CE7" w:rsidRDefault="00A86CE7" w:rsidP="00EB778D">
      <w:pPr>
        <w:pStyle w:val="Textoindependiente"/>
        <w:numPr>
          <w:ilvl w:val="0"/>
          <w:numId w:val="4"/>
        </w:numPr>
        <w:spacing w:line="235" w:lineRule="auto"/>
        <w:ind w:right="103"/>
        <w:jc w:val="both"/>
        <w:rPr>
          <w:rFonts w:ascii="Arial" w:hAnsi="Arial" w:cs="Arial"/>
          <w:lang w:val="es-CO"/>
        </w:rPr>
      </w:pPr>
      <w:r w:rsidRPr="00A86CE7">
        <w:rPr>
          <w:rFonts w:ascii="Arial" w:hAnsi="Arial" w:cs="Arial"/>
          <w:lang w:val="es-CO"/>
        </w:rPr>
        <w:t xml:space="preserve">Remisiones y valoraciones adicionales </w:t>
      </w:r>
    </w:p>
    <w:p w14:paraId="4FB01D76" w14:textId="384533AD" w:rsidR="001011D8" w:rsidRDefault="00A86CE7" w:rsidP="001011D8">
      <w:pPr>
        <w:pStyle w:val="Textoindependiente"/>
        <w:numPr>
          <w:ilvl w:val="0"/>
          <w:numId w:val="4"/>
        </w:numPr>
        <w:spacing w:line="235" w:lineRule="auto"/>
        <w:ind w:right="103"/>
        <w:jc w:val="both"/>
        <w:rPr>
          <w:rFonts w:ascii="Arial" w:hAnsi="Arial" w:cs="Arial"/>
          <w:lang w:val="es-CO"/>
        </w:rPr>
      </w:pPr>
      <w:r w:rsidRPr="00A86CE7">
        <w:rPr>
          <w:rFonts w:ascii="Arial" w:hAnsi="Arial" w:cs="Arial"/>
          <w:lang w:val="es-CO"/>
        </w:rPr>
        <w:t xml:space="preserve">Prescripción de micronutrientes y vacunación </w:t>
      </w:r>
    </w:p>
    <w:p w14:paraId="0BD3C828" w14:textId="77777777" w:rsidR="001011D8" w:rsidRDefault="001011D8" w:rsidP="001011D8">
      <w:pPr>
        <w:pStyle w:val="Textoindependiente"/>
        <w:spacing w:line="235" w:lineRule="auto"/>
        <w:ind w:left="0" w:right="103"/>
        <w:jc w:val="both"/>
        <w:rPr>
          <w:rFonts w:ascii="Arial" w:hAnsi="Arial" w:cs="Arial"/>
          <w:lang w:val="es-CO"/>
        </w:rPr>
      </w:pPr>
    </w:p>
    <w:p w14:paraId="6291A9F9" w14:textId="2AF26E71" w:rsidR="00720017" w:rsidRDefault="00720017" w:rsidP="00C31439">
      <w:pPr>
        <w:pStyle w:val="Textoindependiente"/>
        <w:numPr>
          <w:ilvl w:val="0"/>
          <w:numId w:val="6"/>
        </w:numPr>
        <w:spacing w:line="235" w:lineRule="auto"/>
        <w:ind w:left="360" w:right="103"/>
        <w:rPr>
          <w:rFonts w:ascii="Arial" w:hAnsi="Arial" w:cs="Arial"/>
          <w:b/>
          <w:bCs/>
        </w:rPr>
      </w:pPr>
      <w:r w:rsidRPr="00720017">
        <w:rPr>
          <w:rFonts w:ascii="Arial" w:hAnsi="Arial" w:cs="Arial"/>
          <w:b/>
          <w:bCs/>
        </w:rPr>
        <w:t>VALIDACIÓN DE VOLUNTAD DE ACOMPAÑAMIENTO</w:t>
      </w:r>
    </w:p>
    <w:p w14:paraId="56F5B375" w14:textId="77777777" w:rsidR="00071516" w:rsidRPr="00720017" w:rsidRDefault="00071516" w:rsidP="00C31439">
      <w:pPr>
        <w:pStyle w:val="Textoindependiente"/>
        <w:spacing w:line="235" w:lineRule="auto"/>
        <w:ind w:left="0" w:right="103"/>
        <w:rPr>
          <w:rFonts w:ascii="Arial" w:hAnsi="Arial" w:cs="Arial"/>
          <w:b/>
          <w:bCs/>
        </w:rPr>
      </w:pPr>
    </w:p>
    <w:p w14:paraId="0932A7E0" w14:textId="4B073E21" w:rsidR="00720017" w:rsidRDefault="00720017" w:rsidP="00C31439">
      <w:pPr>
        <w:pStyle w:val="Textoindependiente"/>
        <w:spacing w:line="235" w:lineRule="auto"/>
        <w:ind w:left="0" w:right="103"/>
        <w:rPr>
          <w:rFonts w:ascii="Arial" w:hAnsi="Arial" w:cs="Arial"/>
          <w:b/>
          <w:bCs/>
        </w:rPr>
      </w:pPr>
      <w:r w:rsidRPr="00720017">
        <w:rPr>
          <w:rFonts w:ascii="Arial" w:hAnsi="Arial" w:cs="Arial"/>
        </w:rPr>
        <w:lastRenderedPageBreak/>
        <w:t xml:space="preserve">• </w:t>
      </w:r>
      <w:r w:rsidRPr="00720017">
        <w:rPr>
          <w:rFonts w:ascii="Arial" w:hAnsi="Arial" w:cs="Arial"/>
          <w:b/>
          <w:bCs/>
        </w:rPr>
        <w:t>Registra acompañante durante consulta de cuidado prenatal por la persona elegida</w:t>
      </w:r>
      <w:r w:rsidR="00A072FC">
        <w:rPr>
          <w:rFonts w:ascii="Arial" w:hAnsi="Arial" w:cs="Arial"/>
          <w:b/>
          <w:bCs/>
        </w:rPr>
        <w:t xml:space="preserve"> </w:t>
      </w:r>
      <w:r w:rsidRPr="00720017">
        <w:rPr>
          <w:rFonts w:ascii="Arial" w:hAnsi="Arial" w:cs="Arial"/>
          <w:b/>
          <w:bCs/>
        </w:rPr>
        <w:t>por la persona</w:t>
      </w:r>
    </w:p>
    <w:p w14:paraId="7EDF862D" w14:textId="77777777" w:rsidR="00BA58D2" w:rsidRPr="00720017" w:rsidRDefault="00BA58D2" w:rsidP="00C31439">
      <w:pPr>
        <w:pStyle w:val="Textoindependiente"/>
        <w:spacing w:line="235" w:lineRule="auto"/>
        <w:ind w:left="0" w:right="103"/>
        <w:rPr>
          <w:rFonts w:ascii="Arial" w:hAnsi="Arial" w:cs="Arial"/>
        </w:rPr>
      </w:pPr>
    </w:p>
    <w:p w14:paraId="775EFDDC" w14:textId="77777777" w:rsidR="00720017" w:rsidRPr="00703A0C" w:rsidRDefault="00720017" w:rsidP="00C31439">
      <w:pPr>
        <w:pStyle w:val="Textoindependiente"/>
        <w:spacing w:line="235" w:lineRule="auto"/>
        <w:ind w:left="0" w:right="103"/>
        <w:rPr>
          <w:rFonts w:ascii="Arial" w:hAnsi="Arial" w:cs="Arial"/>
        </w:rPr>
      </w:pPr>
      <w:r w:rsidRPr="00703A0C">
        <w:rPr>
          <w:rFonts w:ascii="Arial" w:hAnsi="Arial" w:cs="Arial"/>
        </w:rPr>
        <w:t>CUMPLE:</w:t>
      </w:r>
      <w:r w:rsidRPr="00703A0C">
        <w:rPr>
          <w:rFonts w:ascii="Arial" w:hAnsi="Arial" w:cs="Arial"/>
        </w:rPr>
        <w:br/>
        <w:t>Cuando la institución evidencia en la historia clínica registro del acompañante elegido por la gestante durante la consulta de cuidado prenatal, acorde con la voluntad expresada por la persona gestante.</w:t>
      </w:r>
    </w:p>
    <w:p w14:paraId="123DD7B0" w14:textId="77777777" w:rsidR="00720017" w:rsidRPr="00703A0C" w:rsidRDefault="00720017" w:rsidP="00C31439">
      <w:pPr>
        <w:pStyle w:val="Textoindependiente"/>
        <w:spacing w:line="235" w:lineRule="auto"/>
        <w:ind w:left="0" w:right="103"/>
        <w:rPr>
          <w:rFonts w:ascii="Arial" w:hAnsi="Arial" w:cs="Arial"/>
        </w:rPr>
      </w:pPr>
      <w:r w:rsidRPr="00703A0C">
        <w:rPr>
          <w:rFonts w:ascii="Arial" w:hAnsi="Arial" w:cs="Arial"/>
        </w:rPr>
        <w:t>NO CUMPLE:</w:t>
      </w:r>
      <w:r w:rsidRPr="00703A0C">
        <w:rPr>
          <w:rFonts w:ascii="Arial" w:hAnsi="Arial" w:cs="Arial"/>
        </w:rPr>
        <w:br/>
        <w:t>Cuando la institución NO evidencia registro del acompañante durante la consulta prenatal.</w:t>
      </w:r>
    </w:p>
    <w:p w14:paraId="69882AAA" w14:textId="77777777" w:rsidR="00720017" w:rsidRPr="00703A0C" w:rsidRDefault="00720017" w:rsidP="00C31439">
      <w:pPr>
        <w:pStyle w:val="Textoindependiente"/>
        <w:spacing w:line="235" w:lineRule="auto"/>
        <w:ind w:left="0" w:right="103"/>
        <w:rPr>
          <w:rFonts w:ascii="Arial" w:hAnsi="Arial" w:cs="Arial"/>
        </w:rPr>
      </w:pPr>
      <w:r w:rsidRPr="00703A0C">
        <w:rPr>
          <w:rFonts w:ascii="Arial" w:hAnsi="Arial" w:cs="Arial"/>
        </w:rPr>
        <w:t>NO APLICA:</w:t>
      </w:r>
      <w:r w:rsidRPr="00703A0C">
        <w:rPr>
          <w:rFonts w:ascii="Arial" w:hAnsi="Arial" w:cs="Arial"/>
        </w:rPr>
        <w:br/>
        <w:t>Cuando la gestante manifiesta expresamente que no desea acompañante, y se encuentra documentado en la historia clínica.</w:t>
      </w:r>
    </w:p>
    <w:p w14:paraId="27D9B0A6" w14:textId="47BE5378" w:rsidR="00720017" w:rsidRPr="00720017" w:rsidRDefault="00720017" w:rsidP="00C31439">
      <w:pPr>
        <w:pStyle w:val="Textoindependiente"/>
        <w:spacing w:line="235" w:lineRule="auto"/>
        <w:ind w:left="0" w:right="103"/>
        <w:rPr>
          <w:rFonts w:ascii="Arial" w:hAnsi="Arial" w:cs="Arial"/>
        </w:rPr>
      </w:pPr>
    </w:p>
    <w:p w14:paraId="655A9191" w14:textId="77777777" w:rsidR="00720017" w:rsidRDefault="00720017" w:rsidP="00C31439">
      <w:pPr>
        <w:pStyle w:val="Textoindependiente"/>
        <w:spacing w:line="235" w:lineRule="auto"/>
        <w:ind w:left="0" w:right="103"/>
        <w:rPr>
          <w:rFonts w:ascii="Arial" w:hAnsi="Arial" w:cs="Arial"/>
          <w:b/>
          <w:bCs/>
        </w:rPr>
      </w:pPr>
      <w:r w:rsidRPr="00720017">
        <w:rPr>
          <w:rFonts w:ascii="Arial" w:hAnsi="Arial" w:cs="Arial"/>
          <w:b/>
          <w:bCs/>
        </w:rPr>
        <w:t>2. SE DILIGENCIAN ANTECEDENTES RELEVANTES PARA EL CUIDADO PRENATAL EN LA HISTORIA CLÍNICA</w:t>
      </w:r>
    </w:p>
    <w:p w14:paraId="7A4CAD48" w14:textId="77777777" w:rsidR="00BA58D2" w:rsidRPr="00720017" w:rsidRDefault="00BA58D2" w:rsidP="00C31439">
      <w:pPr>
        <w:pStyle w:val="Textoindependiente"/>
        <w:spacing w:line="235" w:lineRule="auto"/>
        <w:ind w:left="0" w:right="103"/>
        <w:rPr>
          <w:rFonts w:ascii="Arial" w:hAnsi="Arial" w:cs="Arial"/>
          <w:b/>
          <w:bCs/>
        </w:rPr>
      </w:pPr>
    </w:p>
    <w:p w14:paraId="5E8F4988"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Personales</w:t>
      </w:r>
    </w:p>
    <w:p w14:paraId="3A04C8CA" w14:textId="77777777" w:rsidR="00720017" w:rsidRPr="00703A0C" w:rsidRDefault="00720017" w:rsidP="00C31439">
      <w:pPr>
        <w:pStyle w:val="Textoindependiente"/>
        <w:spacing w:line="235" w:lineRule="auto"/>
        <w:ind w:left="0" w:right="103"/>
        <w:rPr>
          <w:rFonts w:ascii="Arial" w:hAnsi="Arial" w:cs="Arial"/>
        </w:rPr>
      </w:pPr>
      <w:r w:rsidRPr="00703A0C">
        <w:rPr>
          <w:rFonts w:ascii="Arial" w:hAnsi="Arial" w:cs="Arial"/>
        </w:rPr>
        <w:t>CUMPLE:</w:t>
      </w:r>
      <w:r w:rsidRPr="00703A0C">
        <w:rPr>
          <w:rFonts w:ascii="Arial" w:hAnsi="Arial" w:cs="Arial"/>
        </w:rPr>
        <w:br/>
        <w:t>Cuando la institución evidencia registro de antecedentes personales patológicos y no patológicos en la historia clínica.</w:t>
      </w:r>
    </w:p>
    <w:p w14:paraId="6497B3D0" w14:textId="77777777" w:rsidR="00720017" w:rsidRPr="00703A0C" w:rsidRDefault="00720017" w:rsidP="00C31439">
      <w:pPr>
        <w:pStyle w:val="Textoindependiente"/>
        <w:spacing w:line="235" w:lineRule="auto"/>
        <w:ind w:left="0" w:right="103"/>
        <w:rPr>
          <w:rFonts w:ascii="Arial" w:hAnsi="Arial" w:cs="Arial"/>
        </w:rPr>
      </w:pPr>
      <w:r w:rsidRPr="00703A0C">
        <w:rPr>
          <w:rFonts w:ascii="Arial" w:hAnsi="Arial" w:cs="Arial"/>
        </w:rPr>
        <w:t>NO CUMPLE:</w:t>
      </w:r>
      <w:r w:rsidRPr="00703A0C">
        <w:rPr>
          <w:rFonts w:ascii="Arial" w:hAnsi="Arial" w:cs="Arial"/>
        </w:rPr>
        <w:br/>
        <w:t>Cuando la institución NO evidencia registro de antecedentes personales.</w:t>
      </w:r>
    </w:p>
    <w:p w14:paraId="2ADA28E0" w14:textId="77777777" w:rsidR="00720017" w:rsidRPr="00703A0C" w:rsidRDefault="00720017" w:rsidP="00C31439">
      <w:pPr>
        <w:pStyle w:val="Textoindependiente"/>
        <w:spacing w:line="235" w:lineRule="auto"/>
        <w:ind w:left="0" w:right="103"/>
        <w:rPr>
          <w:rFonts w:ascii="Arial" w:hAnsi="Arial" w:cs="Arial"/>
        </w:rPr>
      </w:pPr>
      <w:r w:rsidRPr="00703A0C">
        <w:rPr>
          <w:rFonts w:ascii="Arial" w:hAnsi="Arial" w:cs="Arial"/>
        </w:rPr>
        <w:t>NO APLICA:</w:t>
      </w:r>
      <w:r w:rsidRPr="00703A0C">
        <w:rPr>
          <w:rFonts w:ascii="Arial" w:hAnsi="Arial" w:cs="Arial"/>
        </w:rPr>
        <w:br/>
        <w:t>No aplica no es válido.</w:t>
      </w:r>
    </w:p>
    <w:p w14:paraId="0E5EEBF3" w14:textId="0D09B055" w:rsidR="00720017" w:rsidRPr="00720017" w:rsidRDefault="00720017" w:rsidP="00C31439">
      <w:pPr>
        <w:pStyle w:val="Textoindependiente"/>
        <w:spacing w:line="235" w:lineRule="auto"/>
        <w:ind w:left="0" w:right="103"/>
        <w:rPr>
          <w:rFonts w:ascii="Arial" w:hAnsi="Arial" w:cs="Arial"/>
        </w:rPr>
      </w:pPr>
    </w:p>
    <w:p w14:paraId="6A8E8332"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Familiares</w:t>
      </w:r>
    </w:p>
    <w:p w14:paraId="784BFEA9" w14:textId="77777777" w:rsidR="00720017" w:rsidRPr="00703A0C" w:rsidRDefault="00720017" w:rsidP="00C31439">
      <w:pPr>
        <w:pStyle w:val="Textoindependiente"/>
        <w:spacing w:line="235" w:lineRule="auto"/>
        <w:ind w:left="0" w:right="103"/>
        <w:rPr>
          <w:rFonts w:ascii="Arial" w:hAnsi="Arial" w:cs="Arial"/>
        </w:rPr>
      </w:pPr>
      <w:r w:rsidRPr="00703A0C">
        <w:rPr>
          <w:rFonts w:ascii="Arial" w:hAnsi="Arial" w:cs="Arial"/>
        </w:rPr>
        <w:t>CUMPLE:</w:t>
      </w:r>
      <w:r w:rsidRPr="00703A0C">
        <w:rPr>
          <w:rFonts w:ascii="Arial" w:hAnsi="Arial" w:cs="Arial"/>
        </w:rPr>
        <w:br/>
        <w:t>Cuando la institución evidencia registro de antecedentes familiares relevantes para el embarazo.</w:t>
      </w:r>
    </w:p>
    <w:p w14:paraId="16759002" w14:textId="77777777" w:rsidR="00720017" w:rsidRPr="00703A0C" w:rsidRDefault="00720017" w:rsidP="00C31439">
      <w:pPr>
        <w:pStyle w:val="Textoindependiente"/>
        <w:spacing w:line="235" w:lineRule="auto"/>
        <w:ind w:left="0" w:right="103"/>
        <w:rPr>
          <w:rFonts w:ascii="Arial" w:hAnsi="Arial" w:cs="Arial"/>
        </w:rPr>
      </w:pPr>
      <w:r w:rsidRPr="00703A0C">
        <w:rPr>
          <w:rFonts w:ascii="Arial" w:hAnsi="Arial" w:cs="Arial"/>
        </w:rPr>
        <w:t>NO CUMPLE:</w:t>
      </w:r>
      <w:r w:rsidRPr="00703A0C">
        <w:rPr>
          <w:rFonts w:ascii="Arial" w:hAnsi="Arial" w:cs="Arial"/>
        </w:rPr>
        <w:br/>
        <w:t>Cuando la institución NO evidencia antecedentes familiares registrados.</w:t>
      </w:r>
    </w:p>
    <w:p w14:paraId="372264E2" w14:textId="77777777" w:rsidR="00720017" w:rsidRPr="00703A0C" w:rsidRDefault="00720017" w:rsidP="00C31439">
      <w:pPr>
        <w:pStyle w:val="Textoindependiente"/>
        <w:spacing w:line="235" w:lineRule="auto"/>
        <w:ind w:left="0" w:right="103"/>
        <w:rPr>
          <w:rFonts w:ascii="Arial" w:hAnsi="Arial" w:cs="Arial"/>
        </w:rPr>
      </w:pPr>
      <w:r w:rsidRPr="00703A0C">
        <w:rPr>
          <w:rFonts w:ascii="Arial" w:hAnsi="Arial" w:cs="Arial"/>
        </w:rPr>
        <w:t>NO APLICA:</w:t>
      </w:r>
      <w:r w:rsidRPr="00703A0C">
        <w:rPr>
          <w:rFonts w:ascii="Arial" w:hAnsi="Arial" w:cs="Arial"/>
        </w:rPr>
        <w:br/>
        <w:t>No aplica no es válido.</w:t>
      </w:r>
    </w:p>
    <w:p w14:paraId="3D8508DE" w14:textId="795A01F3" w:rsidR="00720017" w:rsidRPr="00720017" w:rsidRDefault="00720017" w:rsidP="00C31439">
      <w:pPr>
        <w:pStyle w:val="Textoindependiente"/>
        <w:spacing w:line="235" w:lineRule="auto"/>
        <w:ind w:left="0" w:right="103"/>
        <w:rPr>
          <w:rFonts w:ascii="Arial" w:hAnsi="Arial" w:cs="Arial"/>
        </w:rPr>
      </w:pPr>
    </w:p>
    <w:p w14:paraId="33B21387"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Ginecológicos</w:t>
      </w:r>
    </w:p>
    <w:p w14:paraId="51A3E494" w14:textId="77777777" w:rsidR="00720017" w:rsidRPr="00703A0C" w:rsidRDefault="00720017" w:rsidP="00C31439">
      <w:pPr>
        <w:pStyle w:val="Textoindependiente"/>
        <w:spacing w:line="235" w:lineRule="auto"/>
        <w:ind w:left="0" w:right="103"/>
        <w:rPr>
          <w:rFonts w:ascii="Arial" w:hAnsi="Arial" w:cs="Arial"/>
        </w:rPr>
      </w:pPr>
      <w:r w:rsidRPr="00703A0C">
        <w:rPr>
          <w:rFonts w:ascii="Arial" w:hAnsi="Arial" w:cs="Arial"/>
        </w:rPr>
        <w:t>CUMPLE:</w:t>
      </w:r>
      <w:r w:rsidRPr="00703A0C">
        <w:rPr>
          <w:rFonts w:ascii="Arial" w:hAnsi="Arial" w:cs="Arial"/>
        </w:rPr>
        <w:br/>
        <w:t>Cuando la institución evidencia registro de antecedentes ginecológicos incluyendo edad de menarquia, ciclos menstruales y antecedentes relevantes.</w:t>
      </w:r>
    </w:p>
    <w:p w14:paraId="1784E6FF" w14:textId="77777777" w:rsidR="00720017" w:rsidRPr="00703A0C" w:rsidRDefault="00720017" w:rsidP="00C31439">
      <w:pPr>
        <w:pStyle w:val="Textoindependiente"/>
        <w:spacing w:line="235" w:lineRule="auto"/>
        <w:ind w:left="0" w:right="103"/>
        <w:rPr>
          <w:rFonts w:ascii="Arial" w:hAnsi="Arial" w:cs="Arial"/>
        </w:rPr>
      </w:pPr>
      <w:r w:rsidRPr="00703A0C">
        <w:rPr>
          <w:rFonts w:ascii="Arial" w:hAnsi="Arial" w:cs="Arial"/>
        </w:rPr>
        <w:t>NO CUMPLE:</w:t>
      </w:r>
      <w:r w:rsidRPr="00703A0C">
        <w:rPr>
          <w:rFonts w:ascii="Arial" w:hAnsi="Arial" w:cs="Arial"/>
        </w:rPr>
        <w:br/>
        <w:t>Cuando la institución NO evidencia antecedentes ginecológicos registrados.</w:t>
      </w:r>
    </w:p>
    <w:p w14:paraId="609E8752" w14:textId="77777777" w:rsidR="00720017" w:rsidRPr="00703A0C" w:rsidRDefault="00720017" w:rsidP="00C31439">
      <w:pPr>
        <w:pStyle w:val="Textoindependiente"/>
        <w:spacing w:line="235" w:lineRule="auto"/>
        <w:ind w:left="0" w:right="103"/>
        <w:rPr>
          <w:rFonts w:ascii="Arial" w:hAnsi="Arial" w:cs="Arial"/>
        </w:rPr>
      </w:pPr>
      <w:r w:rsidRPr="00703A0C">
        <w:rPr>
          <w:rFonts w:ascii="Arial" w:hAnsi="Arial" w:cs="Arial"/>
        </w:rPr>
        <w:t>NO APLICA:</w:t>
      </w:r>
      <w:r w:rsidRPr="00703A0C">
        <w:rPr>
          <w:rFonts w:ascii="Arial" w:hAnsi="Arial" w:cs="Arial"/>
        </w:rPr>
        <w:br/>
        <w:t>No aplica no es válido.</w:t>
      </w:r>
    </w:p>
    <w:p w14:paraId="3CBA47F4" w14:textId="0B31320E" w:rsidR="00720017" w:rsidRPr="00720017" w:rsidRDefault="00720017" w:rsidP="00C31439">
      <w:pPr>
        <w:pStyle w:val="Textoindependiente"/>
        <w:spacing w:line="235" w:lineRule="auto"/>
        <w:ind w:left="0" w:right="103"/>
        <w:rPr>
          <w:rFonts w:ascii="Arial" w:hAnsi="Arial" w:cs="Arial"/>
        </w:rPr>
      </w:pPr>
    </w:p>
    <w:p w14:paraId="51673C72" w14:textId="77777777" w:rsidR="00720017" w:rsidRDefault="00720017" w:rsidP="00C31439">
      <w:pPr>
        <w:pStyle w:val="Textoindependiente"/>
        <w:spacing w:line="235" w:lineRule="auto"/>
        <w:ind w:left="0" w:right="103"/>
        <w:rPr>
          <w:rFonts w:ascii="Arial" w:hAnsi="Arial" w:cs="Arial"/>
          <w:b/>
          <w:bCs/>
        </w:rPr>
      </w:pPr>
      <w:r w:rsidRPr="00720017">
        <w:rPr>
          <w:rFonts w:ascii="Arial" w:hAnsi="Arial" w:cs="Arial"/>
          <w:b/>
          <w:bCs/>
        </w:rPr>
        <w:t>3. SE DILIGENCIA EN LA HISTORIA CLÍNICA ANTECEDENTES OBSTÉTRICOS</w:t>
      </w:r>
    </w:p>
    <w:p w14:paraId="38701CEA" w14:textId="77777777" w:rsidR="00703A0C" w:rsidRPr="00720017" w:rsidRDefault="00703A0C" w:rsidP="00C31439">
      <w:pPr>
        <w:pStyle w:val="Textoindependiente"/>
        <w:spacing w:line="235" w:lineRule="auto"/>
        <w:ind w:left="0" w:right="103"/>
        <w:rPr>
          <w:rFonts w:ascii="Arial" w:hAnsi="Arial" w:cs="Arial"/>
          <w:b/>
          <w:bCs/>
        </w:rPr>
      </w:pPr>
    </w:p>
    <w:p w14:paraId="0086D555"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Registra si la fecha de última menstruación es confiable y si se emplea para estimar edad gestacional y fecha probable de parto</w:t>
      </w:r>
    </w:p>
    <w:p w14:paraId="4FB2D147" w14:textId="77777777" w:rsidR="00720017" w:rsidRPr="00816EF6" w:rsidRDefault="00720017" w:rsidP="00C31439">
      <w:pPr>
        <w:pStyle w:val="Textoindependiente"/>
        <w:spacing w:line="235" w:lineRule="auto"/>
        <w:ind w:left="0" w:right="103"/>
        <w:rPr>
          <w:rFonts w:ascii="Arial" w:hAnsi="Arial" w:cs="Arial"/>
        </w:rPr>
      </w:pPr>
      <w:r w:rsidRPr="00816EF6">
        <w:rPr>
          <w:rFonts w:ascii="Arial" w:hAnsi="Arial" w:cs="Arial"/>
        </w:rPr>
        <w:lastRenderedPageBreak/>
        <w:t>CUMPLE:</w:t>
      </w:r>
      <w:r w:rsidRPr="00816EF6">
        <w:rPr>
          <w:rFonts w:ascii="Arial" w:hAnsi="Arial" w:cs="Arial"/>
        </w:rPr>
        <w:br/>
        <w:t>Cuando la institución evidencia registro de fecha de última menstruación confiable y cálculo de edad gestacional y fecha probable de parto.</w:t>
      </w:r>
    </w:p>
    <w:p w14:paraId="1A1381DD" w14:textId="77777777" w:rsidR="00720017" w:rsidRPr="00816EF6" w:rsidRDefault="00720017" w:rsidP="00C31439">
      <w:pPr>
        <w:pStyle w:val="Textoindependiente"/>
        <w:spacing w:line="235" w:lineRule="auto"/>
        <w:ind w:left="0" w:right="103"/>
        <w:rPr>
          <w:rFonts w:ascii="Arial" w:hAnsi="Arial" w:cs="Arial"/>
        </w:rPr>
      </w:pPr>
      <w:r w:rsidRPr="00816EF6">
        <w:rPr>
          <w:rFonts w:ascii="Arial" w:hAnsi="Arial" w:cs="Arial"/>
        </w:rPr>
        <w:t>NO CUMPLE:</w:t>
      </w:r>
      <w:r w:rsidRPr="00816EF6">
        <w:rPr>
          <w:rFonts w:ascii="Arial" w:hAnsi="Arial" w:cs="Arial"/>
        </w:rPr>
        <w:br/>
        <w:t>Cuando la institución NO evidencia registro de fecha de última menstruación o cálculo de edad gestacional.</w:t>
      </w:r>
    </w:p>
    <w:p w14:paraId="7969BDE5" w14:textId="77777777" w:rsidR="00720017" w:rsidRPr="00816EF6" w:rsidRDefault="00720017" w:rsidP="00C31439">
      <w:pPr>
        <w:pStyle w:val="Textoindependiente"/>
        <w:spacing w:line="235" w:lineRule="auto"/>
        <w:ind w:left="0" w:right="103"/>
        <w:rPr>
          <w:rFonts w:ascii="Arial" w:hAnsi="Arial" w:cs="Arial"/>
        </w:rPr>
      </w:pPr>
      <w:r w:rsidRPr="00816EF6">
        <w:rPr>
          <w:rFonts w:ascii="Arial" w:hAnsi="Arial" w:cs="Arial"/>
        </w:rPr>
        <w:t>NO APLICA:</w:t>
      </w:r>
      <w:r w:rsidRPr="00816EF6">
        <w:rPr>
          <w:rFonts w:ascii="Arial" w:hAnsi="Arial" w:cs="Arial"/>
        </w:rPr>
        <w:br/>
        <w:t>Cuando la edad gestacional se determina únicamente por ecografía temprana documentada.</w:t>
      </w:r>
    </w:p>
    <w:p w14:paraId="68A6E663" w14:textId="6AA0AC46" w:rsidR="00720017" w:rsidRPr="00720017" w:rsidRDefault="00720017" w:rsidP="00C31439">
      <w:pPr>
        <w:pStyle w:val="Textoindependiente"/>
        <w:spacing w:line="235" w:lineRule="auto"/>
        <w:ind w:left="0" w:right="103"/>
        <w:rPr>
          <w:rFonts w:ascii="Arial" w:hAnsi="Arial" w:cs="Arial"/>
        </w:rPr>
      </w:pPr>
    </w:p>
    <w:p w14:paraId="65E148E4"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Infecciones de transmisión sexual previa</w:t>
      </w:r>
    </w:p>
    <w:p w14:paraId="0EB6465F" w14:textId="77777777" w:rsidR="00720017" w:rsidRPr="00816EF6" w:rsidRDefault="00720017" w:rsidP="00C31439">
      <w:pPr>
        <w:pStyle w:val="Textoindependiente"/>
        <w:spacing w:line="235" w:lineRule="auto"/>
        <w:ind w:left="0" w:right="103"/>
        <w:rPr>
          <w:rFonts w:ascii="Arial" w:hAnsi="Arial" w:cs="Arial"/>
        </w:rPr>
      </w:pPr>
      <w:r w:rsidRPr="00816EF6">
        <w:rPr>
          <w:rFonts w:ascii="Arial" w:hAnsi="Arial" w:cs="Arial"/>
        </w:rPr>
        <w:t>CUMPLE:</w:t>
      </w:r>
      <w:r w:rsidRPr="00816EF6">
        <w:rPr>
          <w:rFonts w:ascii="Arial" w:hAnsi="Arial" w:cs="Arial"/>
        </w:rPr>
        <w:br/>
        <w:t>Cuando la institución evidencia registro de antecedentes de infecciones de transmisión sexual.</w:t>
      </w:r>
    </w:p>
    <w:p w14:paraId="01B66170" w14:textId="77777777" w:rsidR="00720017" w:rsidRPr="00816EF6" w:rsidRDefault="00720017" w:rsidP="00C31439">
      <w:pPr>
        <w:pStyle w:val="Textoindependiente"/>
        <w:spacing w:line="235" w:lineRule="auto"/>
        <w:ind w:left="0" w:right="103"/>
        <w:rPr>
          <w:rFonts w:ascii="Arial" w:hAnsi="Arial" w:cs="Arial"/>
        </w:rPr>
      </w:pPr>
      <w:r w:rsidRPr="00816EF6">
        <w:rPr>
          <w:rFonts w:ascii="Arial" w:hAnsi="Arial" w:cs="Arial"/>
        </w:rPr>
        <w:t>NO CUMPLE:</w:t>
      </w:r>
      <w:r w:rsidRPr="00816EF6">
        <w:rPr>
          <w:rFonts w:ascii="Arial" w:hAnsi="Arial" w:cs="Arial"/>
        </w:rPr>
        <w:br/>
        <w:t>Cuando la institución NO evidencia registro de este antecedente.</w:t>
      </w:r>
    </w:p>
    <w:p w14:paraId="4CC4BEA2" w14:textId="77777777" w:rsidR="00720017" w:rsidRPr="00816EF6" w:rsidRDefault="00720017" w:rsidP="00C31439">
      <w:pPr>
        <w:pStyle w:val="Textoindependiente"/>
        <w:spacing w:line="235" w:lineRule="auto"/>
        <w:ind w:left="0" w:right="103"/>
        <w:rPr>
          <w:rFonts w:ascii="Arial" w:hAnsi="Arial" w:cs="Arial"/>
        </w:rPr>
      </w:pPr>
      <w:r w:rsidRPr="00816EF6">
        <w:rPr>
          <w:rFonts w:ascii="Arial" w:hAnsi="Arial" w:cs="Arial"/>
        </w:rPr>
        <w:t>NO APLICA:</w:t>
      </w:r>
      <w:r w:rsidRPr="00816EF6">
        <w:rPr>
          <w:rFonts w:ascii="Arial" w:hAnsi="Arial" w:cs="Arial"/>
        </w:rPr>
        <w:br/>
        <w:t>No aplica no es válido.</w:t>
      </w:r>
    </w:p>
    <w:p w14:paraId="32D2287E" w14:textId="30FDE2DB" w:rsidR="00720017" w:rsidRPr="00720017" w:rsidRDefault="00720017" w:rsidP="00C31439">
      <w:pPr>
        <w:pStyle w:val="Textoindependiente"/>
        <w:spacing w:line="235" w:lineRule="auto"/>
        <w:ind w:left="0" w:right="103"/>
        <w:rPr>
          <w:rFonts w:ascii="Arial" w:hAnsi="Arial" w:cs="Arial"/>
        </w:rPr>
      </w:pPr>
    </w:p>
    <w:p w14:paraId="436839DF"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Formula obstétrica detallada</w:t>
      </w:r>
    </w:p>
    <w:p w14:paraId="10810086" w14:textId="77777777" w:rsidR="00720017" w:rsidRPr="00816EF6" w:rsidRDefault="00720017" w:rsidP="00C31439">
      <w:pPr>
        <w:pStyle w:val="Textoindependiente"/>
        <w:spacing w:line="235" w:lineRule="auto"/>
        <w:ind w:left="0" w:right="103"/>
        <w:rPr>
          <w:rFonts w:ascii="Arial" w:hAnsi="Arial" w:cs="Arial"/>
        </w:rPr>
      </w:pPr>
      <w:r w:rsidRPr="00816EF6">
        <w:rPr>
          <w:rFonts w:ascii="Arial" w:hAnsi="Arial" w:cs="Arial"/>
        </w:rPr>
        <w:t>CUMPLE:</w:t>
      </w:r>
      <w:r w:rsidRPr="00816EF6">
        <w:rPr>
          <w:rFonts w:ascii="Arial" w:hAnsi="Arial" w:cs="Arial"/>
        </w:rPr>
        <w:br/>
        <w:t>Cuando la institución evidencia registro completo de fórmula obstétrica (G, P, C, A, V).</w:t>
      </w:r>
    </w:p>
    <w:p w14:paraId="3FFDC65C" w14:textId="77777777" w:rsidR="00720017" w:rsidRPr="00816EF6" w:rsidRDefault="00720017" w:rsidP="00C31439">
      <w:pPr>
        <w:pStyle w:val="Textoindependiente"/>
        <w:spacing w:line="235" w:lineRule="auto"/>
        <w:ind w:left="0" w:right="103"/>
        <w:rPr>
          <w:rFonts w:ascii="Arial" w:hAnsi="Arial" w:cs="Arial"/>
        </w:rPr>
      </w:pPr>
      <w:r w:rsidRPr="00816EF6">
        <w:rPr>
          <w:rFonts w:ascii="Arial" w:hAnsi="Arial" w:cs="Arial"/>
        </w:rPr>
        <w:t>NO CUMPLE:</w:t>
      </w:r>
      <w:r w:rsidRPr="00816EF6">
        <w:rPr>
          <w:rFonts w:ascii="Arial" w:hAnsi="Arial" w:cs="Arial"/>
        </w:rPr>
        <w:br/>
        <w:t>Cuando la institución NO evidencia registro completo de fórmula obstétrica.</w:t>
      </w:r>
    </w:p>
    <w:p w14:paraId="05AF7B50" w14:textId="77777777" w:rsidR="00720017" w:rsidRPr="00816EF6" w:rsidRDefault="00720017" w:rsidP="00C31439">
      <w:pPr>
        <w:pStyle w:val="Textoindependiente"/>
        <w:spacing w:line="235" w:lineRule="auto"/>
        <w:ind w:left="0" w:right="103"/>
        <w:rPr>
          <w:rFonts w:ascii="Arial" w:hAnsi="Arial" w:cs="Arial"/>
        </w:rPr>
      </w:pPr>
      <w:r w:rsidRPr="00816EF6">
        <w:rPr>
          <w:rFonts w:ascii="Arial" w:hAnsi="Arial" w:cs="Arial"/>
        </w:rPr>
        <w:t>NO APLICA:</w:t>
      </w:r>
      <w:r w:rsidRPr="00816EF6">
        <w:rPr>
          <w:rFonts w:ascii="Arial" w:hAnsi="Arial" w:cs="Arial"/>
        </w:rPr>
        <w:br/>
        <w:t>No aplica no es válido.</w:t>
      </w:r>
    </w:p>
    <w:p w14:paraId="381A4EE8" w14:textId="16F4B4D7" w:rsidR="00720017" w:rsidRPr="00720017" w:rsidRDefault="00720017" w:rsidP="00C31439">
      <w:pPr>
        <w:pStyle w:val="Textoindependiente"/>
        <w:spacing w:line="235" w:lineRule="auto"/>
        <w:ind w:left="0" w:right="103"/>
        <w:rPr>
          <w:rFonts w:ascii="Arial" w:hAnsi="Arial" w:cs="Arial"/>
        </w:rPr>
      </w:pPr>
    </w:p>
    <w:p w14:paraId="6451DF83"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Historia de desenlace obstétrico</w:t>
      </w:r>
    </w:p>
    <w:p w14:paraId="33F89E80"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CUMPLE:</w:t>
      </w:r>
      <w:r w:rsidRPr="00587EFF">
        <w:rPr>
          <w:rFonts w:ascii="Arial" w:hAnsi="Arial" w:cs="Arial"/>
        </w:rPr>
        <w:br/>
        <w:t>Cuando la institución evidencia registro del desenlace de gestaciones previas.</w:t>
      </w:r>
    </w:p>
    <w:p w14:paraId="63E55C48"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NO CUMPLE:</w:t>
      </w:r>
      <w:r w:rsidRPr="00587EFF">
        <w:rPr>
          <w:rFonts w:ascii="Arial" w:hAnsi="Arial" w:cs="Arial"/>
        </w:rPr>
        <w:br/>
        <w:t>Cuando la institución NO evidencia registro del desenlace obstétrico.</w:t>
      </w:r>
    </w:p>
    <w:p w14:paraId="71121071"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NO APLICA:</w:t>
      </w:r>
      <w:r w:rsidRPr="00587EFF">
        <w:rPr>
          <w:rFonts w:ascii="Arial" w:hAnsi="Arial" w:cs="Arial"/>
        </w:rPr>
        <w:br/>
        <w:t>No aplica no es válido.</w:t>
      </w:r>
    </w:p>
    <w:p w14:paraId="5D0DBA88" w14:textId="44CA684F" w:rsidR="00720017" w:rsidRPr="00720017" w:rsidRDefault="00720017" w:rsidP="00C31439">
      <w:pPr>
        <w:pStyle w:val="Textoindependiente"/>
        <w:spacing w:line="235" w:lineRule="auto"/>
        <w:ind w:left="0" w:right="103"/>
        <w:rPr>
          <w:rFonts w:ascii="Arial" w:hAnsi="Arial" w:cs="Arial"/>
        </w:rPr>
      </w:pPr>
    </w:p>
    <w:p w14:paraId="72B9DA6E"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Identifica si hubo falla de anticoncepción previa</w:t>
      </w:r>
    </w:p>
    <w:p w14:paraId="5EFDA4CC"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CUMPLE:</w:t>
      </w:r>
      <w:r w:rsidRPr="00587EFF">
        <w:rPr>
          <w:rFonts w:ascii="Arial" w:hAnsi="Arial" w:cs="Arial"/>
        </w:rPr>
        <w:br/>
        <w:t>Cuando la institución evidencia registro de uso previo de anticoncepción y posible falla del método.</w:t>
      </w:r>
    </w:p>
    <w:p w14:paraId="43A8033F"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NO CUMPLE:</w:t>
      </w:r>
      <w:r w:rsidRPr="00587EFF">
        <w:rPr>
          <w:rFonts w:ascii="Arial" w:hAnsi="Arial" w:cs="Arial"/>
        </w:rPr>
        <w:br/>
        <w:t>Cuando la institución NO evidencia registro del uso de anticoncepción previa.</w:t>
      </w:r>
    </w:p>
    <w:p w14:paraId="1F915943"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NO APLICA:</w:t>
      </w:r>
      <w:r w:rsidRPr="00587EFF">
        <w:rPr>
          <w:rFonts w:ascii="Arial" w:hAnsi="Arial" w:cs="Arial"/>
        </w:rPr>
        <w:br/>
        <w:t>No aplica no es válido.</w:t>
      </w:r>
    </w:p>
    <w:p w14:paraId="261A1CDC" w14:textId="24106E20" w:rsidR="00720017" w:rsidRPr="00720017" w:rsidRDefault="00720017" w:rsidP="00C31439">
      <w:pPr>
        <w:pStyle w:val="Textoindependiente"/>
        <w:spacing w:line="235" w:lineRule="auto"/>
        <w:ind w:left="0" w:right="103"/>
        <w:rPr>
          <w:rFonts w:ascii="Arial" w:hAnsi="Arial" w:cs="Arial"/>
        </w:rPr>
      </w:pPr>
    </w:p>
    <w:p w14:paraId="52D1DC44"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Tamización cáncer de cuello uterino</w:t>
      </w:r>
    </w:p>
    <w:p w14:paraId="57FC0D52"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CUMPLE:</w:t>
      </w:r>
      <w:r w:rsidRPr="00587EFF">
        <w:rPr>
          <w:rFonts w:ascii="Arial" w:hAnsi="Arial" w:cs="Arial"/>
        </w:rPr>
        <w:br/>
        <w:t>Cuando la institución evidencia registro de citología o tamización vigente según edad y normatividad.</w:t>
      </w:r>
    </w:p>
    <w:p w14:paraId="7B97DCD9"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lastRenderedPageBreak/>
        <w:t>NO CUMPLE:</w:t>
      </w:r>
      <w:r w:rsidRPr="00587EFF">
        <w:rPr>
          <w:rFonts w:ascii="Arial" w:hAnsi="Arial" w:cs="Arial"/>
        </w:rPr>
        <w:br/>
        <w:t>Cuando la institución NO evidencia registro de tamización.</w:t>
      </w:r>
    </w:p>
    <w:p w14:paraId="0C007DC7"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NO APLICA:</w:t>
      </w:r>
      <w:r w:rsidRPr="00587EFF">
        <w:rPr>
          <w:rFonts w:ascii="Arial" w:hAnsi="Arial" w:cs="Arial"/>
        </w:rPr>
        <w:br/>
        <w:t>Cuando la gestante no cumple criterios de edad o periodicidad.</w:t>
      </w:r>
    </w:p>
    <w:p w14:paraId="09E5E209" w14:textId="255D89C8" w:rsidR="00720017" w:rsidRPr="00720017" w:rsidRDefault="00720017" w:rsidP="00C31439">
      <w:pPr>
        <w:pStyle w:val="Textoindependiente"/>
        <w:spacing w:line="235" w:lineRule="auto"/>
        <w:ind w:left="0" w:right="103"/>
        <w:rPr>
          <w:rFonts w:ascii="Arial" w:hAnsi="Arial" w:cs="Arial"/>
        </w:rPr>
      </w:pPr>
    </w:p>
    <w:p w14:paraId="531D2339" w14:textId="77777777" w:rsidR="00720017" w:rsidRPr="00720017" w:rsidRDefault="00720017" w:rsidP="00C31439">
      <w:pPr>
        <w:pStyle w:val="Textoindependiente"/>
        <w:spacing w:line="235" w:lineRule="auto"/>
        <w:ind w:left="0" w:right="103"/>
        <w:rPr>
          <w:rFonts w:ascii="Arial" w:hAnsi="Arial" w:cs="Arial"/>
          <w:b/>
          <w:bCs/>
        </w:rPr>
      </w:pPr>
      <w:r w:rsidRPr="00720017">
        <w:rPr>
          <w:rFonts w:ascii="Arial" w:hAnsi="Arial" w:cs="Arial"/>
          <w:b/>
          <w:bCs/>
        </w:rPr>
        <w:t>4. SE DILIGENCIA EN LA HISTORIA CLÍNICA REVISIÓN POR SISTEMAS</w:t>
      </w:r>
    </w:p>
    <w:p w14:paraId="1FDD2524"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Sangrado genital</w:t>
      </w:r>
    </w:p>
    <w:p w14:paraId="01E68AFB"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CUMPLE:</w:t>
      </w:r>
      <w:r w:rsidRPr="00587EFF">
        <w:rPr>
          <w:rFonts w:ascii="Arial" w:hAnsi="Arial" w:cs="Arial"/>
        </w:rPr>
        <w:br/>
        <w:t>Cuando la institución evidencia registro de presencia o ausencia de sangrado genital.</w:t>
      </w:r>
    </w:p>
    <w:p w14:paraId="046E7BCE"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NO CUMPLE:</w:t>
      </w:r>
      <w:r w:rsidRPr="00587EFF">
        <w:rPr>
          <w:rFonts w:ascii="Arial" w:hAnsi="Arial" w:cs="Arial"/>
        </w:rPr>
        <w:br/>
        <w:t>Cuando la institución NO evidencia registro de este síntoma.</w:t>
      </w:r>
    </w:p>
    <w:p w14:paraId="1D903F4B"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NO APLICA:</w:t>
      </w:r>
      <w:r w:rsidRPr="00587EFF">
        <w:rPr>
          <w:rFonts w:ascii="Arial" w:hAnsi="Arial" w:cs="Arial"/>
        </w:rPr>
        <w:br/>
        <w:t>No aplica no es válido.</w:t>
      </w:r>
    </w:p>
    <w:p w14:paraId="41D8E638" w14:textId="107B946D" w:rsidR="00720017" w:rsidRPr="00720017" w:rsidRDefault="00720017" w:rsidP="00C31439">
      <w:pPr>
        <w:pStyle w:val="Textoindependiente"/>
        <w:spacing w:line="235" w:lineRule="auto"/>
        <w:ind w:left="0" w:right="103"/>
        <w:rPr>
          <w:rFonts w:ascii="Arial" w:hAnsi="Arial" w:cs="Arial"/>
        </w:rPr>
      </w:pPr>
    </w:p>
    <w:p w14:paraId="3904D5F6"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Características anormales de flujo vaginal</w:t>
      </w:r>
    </w:p>
    <w:p w14:paraId="099117D6"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CUMPLE:</w:t>
      </w:r>
      <w:r w:rsidRPr="00587EFF">
        <w:rPr>
          <w:rFonts w:ascii="Arial" w:hAnsi="Arial" w:cs="Arial"/>
        </w:rPr>
        <w:br/>
        <w:t>Cuando la institución evidencia registro de características del flujo vaginal.</w:t>
      </w:r>
    </w:p>
    <w:p w14:paraId="1E4C1B93"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NO CUMPLE:</w:t>
      </w:r>
      <w:r w:rsidRPr="00587EFF">
        <w:rPr>
          <w:rFonts w:ascii="Arial" w:hAnsi="Arial" w:cs="Arial"/>
        </w:rPr>
        <w:br/>
        <w:t>Cuando la institución NO evidencia registro del síntoma.</w:t>
      </w:r>
    </w:p>
    <w:p w14:paraId="68CA9E08"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NO APLICA:</w:t>
      </w:r>
      <w:r w:rsidRPr="00587EFF">
        <w:rPr>
          <w:rFonts w:ascii="Arial" w:hAnsi="Arial" w:cs="Arial"/>
        </w:rPr>
        <w:br/>
        <w:t>No aplica no es válido.</w:t>
      </w:r>
    </w:p>
    <w:p w14:paraId="401D8B9F" w14:textId="6FF9DA1C" w:rsidR="00720017" w:rsidRPr="00720017" w:rsidRDefault="00720017" w:rsidP="00C31439">
      <w:pPr>
        <w:pStyle w:val="Textoindependiente"/>
        <w:spacing w:line="235" w:lineRule="auto"/>
        <w:ind w:left="0" w:right="103"/>
        <w:rPr>
          <w:rFonts w:ascii="Arial" w:hAnsi="Arial" w:cs="Arial"/>
        </w:rPr>
      </w:pPr>
    </w:p>
    <w:p w14:paraId="4882301F"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Síntomas urinarios</w:t>
      </w:r>
    </w:p>
    <w:p w14:paraId="457CFB8A"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CUMPLE:</w:t>
      </w:r>
      <w:r w:rsidRPr="00587EFF">
        <w:rPr>
          <w:rFonts w:ascii="Arial" w:hAnsi="Arial" w:cs="Arial"/>
        </w:rPr>
        <w:br/>
        <w:t>Cuando la institución evidencia registro de síntomas urinarios.</w:t>
      </w:r>
    </w:p>
    <w:p w14:paraId="66CAB4A6"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NO CUMPLE:</w:t>
      </w:r>
      <w:r w:rsidRPr="00587EFF">
        <w:rPr>
          <w:rFonts w:ascii="Arial" w:hAnsi="Arial" w:cs="Arial"/>
        </w:rPr>
        <w:br/>
        <w:t>Cuando la institución NO evidencia registro de síntomas urinarios.</w:t>
      </w:r>
    </w:p>
    <w:p w14:paraId="09812424"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NO APLICA:</w:t>
      </w:r>
      <w:r w:rsidRPr="00587EFF">
        <w:rPr>
          <w:rFonts w:ascii="Arial" w:hAnsi="Arial" w:cs="Arial"/>
        </w:rPr>
        <w:br/>
        <w:t>No aplica no es válido.</w:t>
      </w:r>
    </w:p>
    <w:p w14:paraId="3A5438C5" w14:textId="5F314D12" w:rsidR="00720017" w:rsidRPr="00720017" w:rsidRDefault="00720017" w:rsidP="00C31439">
      <w:pPr>
        <w:pStyle w:val="Textoindependiente"/>
        <w:spacing w:line="235" w:lineRule="auto"/>
        <w:ind w:left="0" w:right="103"/>
        <w:rPr>
          <w:rFonts w:ascii="Arial" w:hAnsi="Arial" w:cs="Arial"/>
        </w:rPr>
      </w:pPr>
    </w:p>
    <w:p w14:paraId="4C12A02D"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Movimientos fetales</w:t>
      </w:r>
    </w:p>
    <w:p w14:paraId="0197CA8C"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CUMPLE:</w:t>
      </w:r>
      <w:r w:rsidRPr="00587EFF">
        <w:rPr>
          <w:rFonts w:ascii="Arial" w:hAnsi="Arial" w:cs="Arial"/>
        </w:rPr>
        <w:br/>
        <w:t>Cuando la institución evidencia registro de percepción de movimientos fetales en gestaciones con edad gestacional correspondiente.</w:t>
      </w:r>
    </w:p>
    <w:p w14:paraId="37421B6D"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NO CUMPLE:</w:t>
      </w:r>
      <w:r w:rsidRPr="00587EFF">
        <w:rPr>
          <w:rFonts w:ascii="Arial" w:hAnsi="Arial" w:cs="Arial"/>
        </w:rPr>
        <w:br/>
        <w:t>Cuando la institución NO evidencia registro de movimientos fetales.</w:t>
      </w:r>
    </w:p>
    <w:p w14:paraId="7E22F1C6" w14:textId="77777777" w:rsidR="00720017" w:rsidRPr="00587EFF" w:rsidRDefault="00720017" w:rsidP="00C31439">
      <w:pPr>
        <w:pStyle w:val="Textoindependiente"/>
        <w:spacing w:line="235" w:lineRule="auto"/>
        <w:ind w:left="0" w:right="103"/>
        <w:rPr>
          <w:rFonts w:ascii="Arial" w:hAnsi="Arial" w:cs="Arial"/>
        </w:rPr>
      </w:pPr>
      <w:r w:rsidRPr="00587EFF">
        <w:rPr>
          <w:rFonts w:ascii="Arial" w:hAnsi="Arial" w:cs="Arial"/>
        </w:rPr>
        <w:t>NO APLICA:</w:t>
      </w:r>
      <w:r w:rsidRPr="00587EFF">
        <w:rPr>
          <w:rFonts w:ascii="Arial" w:hAnsi="Arial" w:cs="Arial"/>
        </w:rPr>
        <w:br/>
        <w:t>Cuando la edad gestacional es menor a 18–20 semanas.</w:t>
      </w:r>
    </w:p>
    <w:p w14:paraId="1DA221AF" w14:textId="016690C5" w:rsidR="00720017" w:rsidRPr="00720017" w:rsidRDefault="00720017" w:rsidP="00C31439">
      <w:pPr>
        <w:pStyle w:val="Textoindependiente"/>
        <w:spacing w:line="235" w:lineRule="auto"/>
        <w:ind w:left="0" w:right="103"/>
        <w:rPr>
          <w:rFonts w:ascii="Arial" w:hAnsi="Arial" w:cs="Arial"/>
        </w:rPr>
      </w:pPr>
    </w:p>
    <w:p w14:paraId="6FF2E7A6"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Síntomas premonitorios de preeclampsia (gestaciones con más de 20 semanas)</w:t>
      </w:r>
    </w:p>
    <w:p w14:paraId="54ADCA88"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 síntomas como cefalea, fosfenos, epigastralgia o edema.</w:t>
      </w:r>
    </w:p>
    <w:p w14:paraId="2A3FADBB"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 de estos síntomas.</w:t>
      </w:r>
    </w:p>
    <w:p w14:paraId="67F8AF1B"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r>
      <w:r w:rsidRPr="00883D11">
        <w:rPr>
          <w:rFonts w:ascii="Arial" w:hAnsi="Arial" w:cs="Arial"/>
        </w:rPr>
        <w:lastRenderedPageBreak/>
        <w:t>Cuando la edad gestacional es menor de 20 semanas.</w:t>
      </w:r>
    </w:p>
    <w:p w14:paraId="4A628649" w14:textId="56CC9840" w:rsidR="00720017" w:rsidRPr="00720017" w:rsidRDefault="00720017" w:rsidP="00C31439">
      <w:pPr>
        <w:pStyle w:val="Textoindependiente"/>
        <w:spacing w:line="235" w:lineRule="auto"/>
        <w:ind w:left="0" w:right="103"/>
        <w:rPr>
          <w:rFonts w:ascii="Arial" w:hAnsi="Arial" w:cs="Arial"/>
        </w:rPr>
      </w:pPr>
    </w:p>
    <w:p w14:paraId="40C67271"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Cardiopulmonar</w:t>
      </w:r>
    </w:p>
    <w:p w14:paraId="18211D50"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 síntomas cardiopulmonares.</w:t>
      </w:r>
    </w:p>
    <w:p w14:paraId="496E4BBF"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w:t>
      </w:r>
    </w:p>
    <w:p w14:paraId="275CB561"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2AA71FA8" w14:textId="01F9C26C" w:rsidR="00720017" w:rsidRPr="00720017" w:rsidRDefault="00720017" w:rsidP="00C31439">
      <w:pPr>
        <w:pStyle w:val="Textoindependiente"/>
        <w:spacing w:line="235" w:lineRule="auto"/>
        <w:ind w:left="0" w:right="103"/>
        <w:rPr>
          <w:rFonts w:ascii="Arial" w:hAnsi="Arial" w:cs="Arial"/>
        </w:rPr>
      </w:pPr>
    </w:p>
    <w:p w14:paraId="2072705A" w14:textId="77777777" w:rsidR="00720017" w:rsidRDefault="00720017" w:rsidP="00C31439">
      <w:pPr>
        <w:pStyle w:val="Textoindependiente"/>
        <w:spacing w:line="235" w:lineRule="auto"/>
        <w:ind w:left="0" w:right="103"/>
        <w:rPr>
          <w:rFonts w:ascii="Arial" w:hAnsi="Arial" w:cs="Arial"/>
          <w:b/>
          <w:bCs/>
        </w:rPr>
      </w:pPr>
      <w:r w:rsidRPr="00720017">
        <w:rPr>
          <w:rFonts w:ascii="Arial" w:hAnsi="Arial" w:cs="Arial"/>
          <w:b/>
          <w:bCs/>
        </w:rPr>
        <w:t>5. SE HACE EXAMEN FÍSICO</w:t>
      </w:r>
    </w:p>
    <w:p w14:paraId="35563E94" w14:textId="77777777" w:rsidR="00883D11" w:rsidRPr="00720017" w:rsidRDefault="00883D11" w:rsidP="00C31439">
      <w:pPr>
        <w:pStyle w:val="Textoindependiente"/>
        <w:spacing w:line="235" w:lineRule="auto"/>
        <w:ind w:left="0" w:right="103"/>
        <w:rPr>
          <w:rFonts w:ascii="Arial" w:hAnsi="Arial" w:cs="Arial"/>
          <w:b/>
          <w:bCs/>
        </w:rPr>
      </w:pPr>
    </w:p>
    <w:p w14:paraId="614CFEF7"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Estado general</w:t>
      </w:r>
    </w:p>
    <w:p w14:paraId="61DE3480"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del estado general de la gestante, incluyendo apariencia, estado nutricional y condiciones clínicas generales.</w:t>
      </w:r>
    </w:p>
    <w:p w14:paraId="24910C7C"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 del estado general.</w:t>
      </w:r>
    </w:p>
    <w:p w14:paraId="6B98BFCB"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5E02CB47" w14:textId="4A13F502" w:rsidR="00720017" w:rsidRPr="00720017" w:rsidRDefault="00720017" w:rsidP="00C31439">
      <w:pPr>
        <w:pStyle w:val="Textoindependiente"/>
        <w:spacing w:line="235" w:lineRule="auto"/>
        <w:ind w:left="0" w:right="103"/>
        <w:rPr>
          <w:rFonts w:ascii="Arial" w:hAnsi="Arial" w:cs="Arial"/>
        </w:rPr>
      </w:pPr>
    </w:p>
    <w:p w14:paraId="2C3D3870"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Signos vitales</w:t>
      </w:r>
    </w:p>
    <w:p w14:paraId="43AAEBC4"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completo de signos vitales (presión arterial, frecuencia cardiaca, frecuencia respiratoria y temperatura).</w:t>
      </w:r>
    </w:p>
    <w:p w14:paraId="0F239832"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 completo de signos vitales.</w:t>
      </w:r>
    </w:p>
    <w:p w14:paraId="63926F68"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03C8E04C" w14:textId="7AAB18F4" w:rsidR="00720017" w:rsidRPr="00720017" w:rsidRDefault="00720017" w:rsidP="00C31439">
      <w:pPr>
        <w:pStyle w:val="Textoindependiente"/>
        <w:spacing w:line="235" w:lineRule="auto"/>
        <w:ind w:left="0" w:right="103"/>
        <w:rPr>
          <w:rFonts w:ascii="Arial" w:hAnsi="Arial" w:cs="Arial"/>
        </w:rPr>
      </w:pPr>
    </w:p>
    <w:p w14:paraId="4C516C38"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Peso</w:t>
      </w:r>
    </w:p>
    <w:p w14:paraId="6AB18B6A"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del peso materno en la consulta prenatal.</w:t>
      </w:r>
    </w:p>
    <w:p w14:paraId="383E5100"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 del peso.</w:t>
      </w:r>
    </w:p>
    <w:p w14:paraId="49B651A1"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72666527" w14:textId="10E93092" w:rsidR="00720017" w:rsidRPr="00720017" w:rsidRDefault="00720017" w:rsidP="00C31439">
      <w:pPr>
        <w:pStyle w:val="Textoindependiente"/>
        <w:spacing w:line="235" w:lineRule="auto"/>
        <w:ind w:left="0" w:right="103"/>
        <w:rPr>
          <w:rFonts w:ascii="Arial" w:hAnsi="Arial" w:cs="Arial"/>
        </w:rPr>
      </w:pPr>
    </w:p>
    <w:p w14:paraId="5D4376F0"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Talla</w:t>
      </w:r>
    </w:p>
    <w:p w14:paraId="0036B314"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 talla materna al inicio del control prenatal.</w:t>
      </w:r>
    </w:p>
    <w:p w14:paraId="4D80AA3B"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 de talla.</w:t>
      </w:r>
    </w:p>
    <w:p w14:paraId="5C0F7A77"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Cuando la talla ya fue registrada previamente y se encuentra disponible en historia clínica.</w:t>
      </w:r>
    </w:p>
    <w:p w14:paraId="58DA1812" w14:textId="5CF9021E" w:rsidR="00720017" w:rsidRPr="00720017" w:rsidRDefault="00720017" w:rsidP="00C31439">
      <w:pPr>
        <w:pStyle w:val="Textoindependiente"/>
        <w:spacing w:line="235" w:lineRule="auto"/>
        <w:ind w:left="0" w:right="103"/>
        <w:rPr>
          <w:rFonts w:ascii="Arial" w:hAnsi="Arial" w:cs="Arial"/>
        </w:rPr>
      </w:pPr>
    </w:p>
    <w:p w14:paraId="41DA5982"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lastRenderedPageBreak/>
        <w:t xml:space="preserve">• </w:t>
      </w:r>
      <w:r w:rsidRPr="00720017">
        <w:rPr>
          <w:rFonts w:ascii="Arial" w:hAnsi="Arial" w:cs="Arial"/>
          <w:b/>
          <w:bCs/>
        </w:rPr>
        <w:t>Cabeza y cuello</w:t>
      </w:r>
    </w:p>
    <w:p w14:paraId="70A8AA70"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del examen físico de cabeza y cuello.</w:t>
      </w:r>
    </w:p>
    <w:p w14:paraId="119F7F34"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 de este examen.</w:t>
      </w:r>
    </w:p>
    <w:p w14:paraId="2EDFB2C0"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56D946D1" w14:textId="57D311C3" w:rsidR="00720017" w:rsidRPr="00720017" w:rsidRDefault="00720017" w:rsidP="00C31439">
      <w:pPr>
        <w:pStyle w:val="Textoindependiente"/>
        <w:spacing w:line="235" w:lineRule="auto"/>
        <w:ind w:left="0" w:right="103"/>
        <w:rPr>
          <w:rFonts w:ascii="Arial" w:hAnsi="Arial" w:cs="Arial"/>
        </w:rPr>
      </w:pPr>
    </w:p>
    <w:p w14:paraId="687E9C4F"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Cardiopulmonar</w:t>
      </w:r>
    </w:p>
    <w:p w14:paraId="5C3F817A"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del examen cardiaco y pulmonar.</w:t>
      </w:r>
    </w:p>
    <w:p w14:paraId="0B570C0D"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w:t>
      </w:r>
    </w:p>
    <w:p w14:paraId="25760353"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3B6A4E43" w14:textId="575D5003" w:rsidR="00720017" w:rsidRPr="00720017" w:rsidRDefault="00720017" w:rsidP="00C31439">
      <w:pPr>
        <w:pStyle w:val="Textoindependiente"/>
        <w:spacing w:line="235" w:lineRule="auto"/>
        <w:ind w:left="0" w:right="103"/>
        <w:rPr>
          <w:rFonts w:ascii="Arial" w:hAnsi="Arial" w:cs="Arial"/>
        </w:rPr>
      </w:pPr>
    </w:p>
    <w:p w14:paraId="78492246"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Abdomen</w:t>
      </w:r>
    </w:p>
    <w:p w14:paraId="28B4D1A4"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del examen abdominal.</w:t>
      </w:r>
    </w:p>
    <w:p w14:paraId="3BDB3DF2"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 del examen abdominal.</w:t>
      </w:r>
    </w:p>
    <w:p w14:paraId="64E43DAF"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231F5B70" w14:textId="31D36BB1" w:rsidR="00720017" w:rsidRPr="00720017" w:rsidRDefault="00720017" w:rsidP="00C31439">
      <w:pPr>
        <w:pStyle w:val="Textoindependiente"/>
        <w:spacing w:line="235" w:lineRule="auto"/>
        <w:ind w:left="0" w:right="103"/>
        <w:rPr>
          <w:rFonts w:ascii="Arial" w:hAnsi="Arial" w:cs="Arial"/>
        </w:rPr>
      </w:pPr>
    </w:p>
    <w:p w14:paraId="05038AA5"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Genitourinario</w:t>
      </w:r>
    </w:p>
    <w:p w14:paraId="73EA7CD5"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del examen genitourinario cuando esté indicado.</w:t>
      </w:r>
    </w:p>
    <w:p w14:paraId="05C3ED9F"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 del examen cuando esté indicado.</w:t>
      </w:r>
    </w:p>
    <w:p w14:paraId="487F9227"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Cuando no esté indicado clínicamente.</w:t>
      </w:r>
    </w:p>
    <w:p w14:paraId="6116AE25" w14:textId="16D72EA9" w:rsidR="00720017" w:rsidRPr="00720017" w:rsidRDefault="00720017" w:rsidP="00C31439">
      <w:pPr>
        <w:pStyle w:val="Textoindependiente"/>
        <w:spacing w:line="235" w:lineRule="auto"/>
        <w:ind w:left="0" w:right="103"/>
        <w:rPr>
          <w:rFonts w:ascii="Arial" w:hAnsi="Arial" w:cs="Arial"/>
        </w:rPr>
      </w:pPr>
    </w:p>
    <w:p w14:paraId="3E23A253"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Neurológico</w:t>
      </w:r>
    </w:p>
    <w:p w14:paraId="78171EAB"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del examen neurológico básico.</w:t>
      </w:r>
    </w:p>
    <w:p w14:paraId="2A008221"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w:t>
      </w:r>
    </w:p>
    <w:p w14:paraId="708CF724"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6AF20108" w14:textId="5825B633" w:rsidR="00720017" w:rsidRPr="00720017" w:rsidRDefault="00720017" w:rsidP="00C31439">
      <w:pPr>
        <w:pStyle w:val="Textoindependiente"/>
        <w:spacing w:line="235" w:lineRule="auto"/>
        <w:ind w:left="0" w:right="103"/>
        <w:rPr>
          <w:rFonts w:ascii="Arial" w:hAnsi="Arial" w:cs="Arial"/>
        </w:rPr>
      </w:pPr>
    </w:p>
    <w:p w14:paraId="611E91E8"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proofErr w:type="spellStart"/>
      <w:r w:rsidRPr="00720017">
        <w:rPr>
          <w:rFonts w:ascii="Arial" w:hAnsi="Arial" w:cs="Arial"/>
          <w:b/>
          <w:bCs/>
        </w:rPr>
        <w:t>Fetocardia</w:t>
      </w:r>
      <w:proofErr w:type="spellEnd"/>
    </w:p>
    <w:p w14:paraId="6CD050D0"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 frecuencia cardiaca fetal acorde a la edad gestacional.</w:t>
      </w:r>
    </w:p>
    <w:p w14:paraId="0EB92C1C"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 xml:space="preserve">Cuando la institución NO evidencia registro de </w:t>
      </w:r>
      <w:proofErr w:type="spellStart"/>
      <w:r w:rsidRPr="00883D11">
        <w:rPr>
          <w:rFonts w:ascii="Arial" w:hAnsi="Arial" w:cs="Arial"/>
        </w:rPr>
        <w:t>fetocardia</w:t>
      </w:r>
      <w:proofErr w:type="spellEnd"/>
      <w:r w:rsidRPr="00883D11">
        <w:rPr>
          <w:rFonts w:ascii="Arial" w:hAnsi="Arial" w:cs="Arial"/>
        </w:rPr>
        <w:t>.</w:t>
      </w:r>
    </w:p>
    <w:p w14:paraId="70DDDB0D"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r>
      <w:r w:rsidRPr="00883D11">
        <w:rPr>
          <w:rFonts w:ascii="Arial" w:hAnsi="Arial" w:cs="Arial"/>
        </w:rPr>
        <w:lastRenderedPageBreak/>
        <w:t>Cuando la edad gestacional es menor de 12 semanas.</w:t>
      </w:r>
    </w:p>
    <w:p w14:paraId="0A297A5C" w14:textId="39CBB432" w:rsidR="00720017" w:rsidRPr="00720017" w:rsidRDefault="00720017" w:rsidP="00C31439">
      <w:pPr>
        <w:pStyle w:val="Textoindependiente"/>
        <w:spacing w:line="235" w:lineRule="auto"/>
        <w:ind w:left="0" w:right="103"/>
        <w:rPr>
          <w:rFonts w:ascii="Arial" w:hAnsi="Arial" w:cs="Arial"/>
        </w:rPr>
      </w:pPr>
    </w:p>
    <w:p w14:paraId="7447DFFA"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Altura uterina</w:t>
      </w:r>
    </w:p>
    <w:p w14:paraId="046881BF"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 medición de altura uterina acorde a la edad gestacional.</w:t>
      </w:r>
    </w:p>
    <w:p w14:paraId="38461CAE"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 de altura uterina.</w:t>
      </w:r>
    </w:p>
    <w:p w14:paraId="74C72410"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Cuando la edad gestacional es menor de 12 semanas.</w:t>
      </w:r>
    </w:p>
    <w:p w14:paraId="16BF6663" w14:textId="56CCAAB2" w:rsidR="00720017" w:rsidRPr="00720017" w:rsidRDefault="00720017" w:rsidP="00C31439">
      <w:pPr>
        <w:pStyle w:val="Textoindependiente"/>
        <w:spacing w:line="235" w:lineRule="auto"/>
        <w:ind w:left="0" w:right="103"/>
        <w:rPr>
          <w:rFonts w:ascii="Arial" w:hAnsi="Arial" w:cs="Arial"/>
        </w:rPr>
      </w:pPr>
    </w:p>
    <w:p w14:paraId="47C79F15"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Extremidades</w:t>
      </w:r>
    </w:p>
    <w:p w14:paraId="502ECE88"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del examen de extremidades, incluyendo presencia de edema.</w:t>
      </w:r>
    </w:p>
    <w:p w14:paraId="2EB61272"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w:t>
      </w:r>
    </w:p>
    <w:p w14:paraId="19EE6D7E"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6AEB3896" w14:textId="04BD41EA" w:rsidR="00720017" w:rsidRPr="00720017" w:rsidRDefault="00720017" w:rsidP="00C31439">
      <w:pPr>
        <w:pStyle w:val="Textoindependiente"/>
        <w:spacing w:line="235" w:lineRule="auto"/>
        <w:ind w:left="0" w:right="103"/>
        <w:rPr>
          <w:rFonts w:ascii="Arial" w:hAnsi="Arial" w:cs="Arial"/>
        </w:rPr>
      </w:pPr>
    </w:p>
    <w:p w14:paraId="5CE6CD13" w14:textId="77777777" w:rsidR="00720017" w:rsidRPr="00720017" w:rsidRDefault="00720017" w:rsidP="00C31439">
      <w:pPr>
        <w:pStyle w:val="Textoindependiente"/>
        <w:spacing w:line="235" w:lineRule="auto"/>
        <w:ind w:left="0" w:right="103"/>
        <w:rPr>
          <w:rFonts w:ascii="Arial" w:hAnsi="Arial" w:cs="Arial"/>
          <w:b/>
          <w:bCs/>
        </w:rPr>
      </w:pPr>
      <w:r w:rsidRPr="00720017">
        <w:rPr>
          <w:rFonts w:ascii="Arial" w:hAnsi="Arial" w:cs="Arial"/>
          <w:b/>
          <w:bCs/>
        </w:rPr>
        <w:t>6. CURVA DE PESO Y ALTURA UTERINA</w:t>
      </w:r>
    </w:p>
    <w:p w14:paraId="745F3347" w14:textId="77777777" w:rsidR="00883D11" w:rsidRDefault="00883D11" w:rsidP="00C31439">
      <w:pPr>
        <w:pStyle w:val="Textoindependiente"/>
        <w:spacing w:line="235" w:lineRule="auto"/>
        <w:ind w:left="0" w:right="103"/>
        <w:rPr>
          <w:rFonts w:ascii="Arial" w:hAnsi="Arial" w:cs="Arial"/>
        </w:rPr>
      </w:pPr>
    </w:p>
    <w:p w14:paraId="1D56320A" w14:textId="48AB72C8"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Clasifica estado nutricional empleando Curva Atalah (relación IMC – edad gestacional)</w:t>
      </w:r>
    </w:p>
    <w:p w14:paraId="0ECA5ED6"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 xml:space="preserve">Cuando la institución evidencia clasificación nutricional materna utilizando la curva de </w:t>
      </w:r>
      <w:proofErr w:type="spellStart"/>
      <w:r w:rsidRPr="00883D11">
        <w:rPr>
          <w:rFonts w:ascii="Arial" w:hAnsi="Arial" w:cs="Arial"/>
        </w:rPr>
        <w:t>Atalah</w:t>
      </w:r>
      <w:proofErr w:type="spellEnd"/>
      <w:r w:rsidRPr="00883D11">
        <w:rPr>
          <w:rFonts w:ascii="Arial" w:hAnsi="Arial" w:cs="Arial"/>
        </w:rPr>
        <w:t>.</w:t>
      </w:r>
    </w:p>
    <w:p w14:paraId="04A4E9E0"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clasificación nutricional.</w:t>
      </w:r>
    </w:p>
    <w:p w14:paraId="45ACD758"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Cuando no se dispone de datos iniciales de peso o talla.</w:t>
      </w:r>
    </w:p>
    <w:p w14:paraId="12CE21D0" w14:textId="6B9659EA" w:rsidR="00720017" w:rsidRPr="00720017" w:rsidRDefault="00720017" w:rsidP="00C31439">
      <w:pPr>
        <w:pStyle w:val="Textoindependiente"/>
        <w:spacing w:line="235" w:lineRule="auto"/>
        <w:ind w:left="0" w:right="103"/>
        <w:rPr>
          <w:rFonts w:ascii="Arial" w:hAnsi="Arial" w:cs="Arial"/>
        </w:rPr>
      </w:pPr>
    </w:p>
    <w:p w14:paraId="08F3F00C"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Curva altura uterina</w:t>
      </w:r>
    </w:p>
    <w:p w14:paraId="114CBAC7"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 altura uterina graficada en curva correspondiente.</w:t>
      </w:r>
    </w:p>
    <w:p w14:paraId="47A62388"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 en curva.</w:t>
      </w:r>
    </w:p>
    <w:p w14:paraId="4BADFDEF"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Cuando la edad gestacional es menor de 12 semanas.</w:t>
      </w:r>
    </w:p>
    <w:p w14:paraId="6CF39862" w14:textId="020450C9" w:rsidR="00720017" w:rsidRPr="00720017" w:rsidRDefault="00720017" w:rsidP="00C31439">
      <w:pPr>
        <w:pStyle w:val="Textoindependiente"/>
        <w:spacing w:line="235" w:lineRule="auto"/>
        <w:ind w:left="0" w:right="103"/>
        <w:rPr>
          <w:rFonts w:ascii="Arial" w:hAnsi="Arial" w:cs="Arial"/>
        </w:rPr>
      </w:pPr>
    </w:p>
    <w:p w14:paraId="5829CA48" w14:textId="77777777" w:rsidR="00720017" w:rsidRPr="00720017" w:rsidRDefault="00720017" w:rsidP="00C31439">
      <w:pPr>
        <w:pStyle w:val="Textoindependiente"/>
        <w:spacing w:line="235" w:lineRule="auto"/>
        <w:ind w:left="0" w:right="103"/>
        <w:rPr>
          <w:rFonts w:ascii="Arial" w:hAnsi="Arial" w:cs="Arial"/>
          <w:b/>
          <w:bCs/>
        </w:rPr>
      </w:pPr>
      <w:r w:rsidRPr="00720017">
        <w:rPr>
          <w:rFonts w:ascii="Arial" w:hAnsi="Arial" w:cs="Arial"/>
          <w:b/>
          <w:bCs/>
        </w:rPr>
        <w:t>7. SE CLASIFICA RIESGO</w:t>
      </w:r>
    </w:p>
    <w:p w14:paraId="2630EF1D" w14:textId="77777777" w:rsidR="00883D11" w:rsidRDefault="00883D11" w:rsidP="00C31439">
      <w:pPr>
        <w:pStyle w:val="Textoindependiente"/>
        <w:spacing w:line="235" w:lineRule="auto"/>
        <w:ind w:left="0" w:right="103"/>
        <w:rPr>
          <w:rFonts w:ascii="Arial" w:hAnsi="Arial" w:cs="Arial"/>
          <w:b/>
          <w:bCs/>
        </w:rPr>
      </w:pPr>
    </w:p>
    <w:p w14:paraId="56420E89" w14:textId="033F15B8" w:rsidR="00720017" w:rsidRPr="00883D11" w:rsidRDefault="00720017" w:rsidP="00C31439">
      <w:pPr>
        <w:pStyle w:val="Textoindependiente"/>
        <w:spacing w:line="235" w:lineRule="auto"/>
        <w:ind w:left="0" w:right="103"/>
        <w:rPr>
          <w:rFonts w:ascii="Arial" w:hAnsi="Arial" w:cs="Arial"/>
          <w:b/>
          <w:bCs/>
        </w:rPr>
      </w:pPr>
      <w:r w:rsidRPr="00883D11">
        <w:rPr>
          <w:rFonts w:ascii="Arial" w:hAnsi="Arial" w:cs="Arial"/>
          <w:b/>
          <w:bCs/>
        </w:rPr>
        <w:t>• Psicosocial</w:t>
      </w:r>
    </w:p>
    <w:p w14:paraId="3F348A91"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clasificación del riesgo psicosocial.</w:t>
      </w:r>
    </w:p>
    <w:p w14:paraId="5DB4AC9F"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 del riesgo psicosocial.</w:t>
      </w:r>
    </w:p>
    <w:p w14:paraId="774F48B1"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r>
      <w:r w:rsidRPr="00883D11">
        <w:rPr>
          <w:rFonts w:ascii="Arial" w:hAnsi="Arial" w:cs="Arial"/>
        </w:rPr>
        <w:lastRenderedPageBreak/>
        <w:t>No aplica no es válido.</w:t>
      </w:r>
    </w:p>
    <w:p w14:paraId="37A4B4F3" w14:textId="7A9BDC59" w:rsidR="00720017" w:rsidRPr="00720017" w:rsidRDefault="00720017" w:rsidP="00C31439">
      <w:pPr>
        <w:pStyle w:val="Textoindependiente"/>
        <w:spacing w:line="235" w:lineRule="auto"/>
        <w:ind w:left="0" w:right="103"/>
        <w:rPr>
          <w:rFonts w:ascii="Arial" w:hAnsi="Arial" w:cs="Arial"/>
        </w:rPr>
      </w:pPr>
    </w:p>
    <w:p w14:paraId="44BE917D"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Biológico-obstétrico</w:t>
      </w:r>
    </w:p>
    <w:p w14:paraId="5DE03FA0"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clasificación del riesgo biológico-obstétrico.</w:t>
      </w:r>
    </w:p>
    <w:p w14:paraId="7EF5C772"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clasificación.</w:t>
      </w:r>
    </w:p>
    <w:p w14:paraId="35F156F4"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06A18FE8" w14:textId="48613E6A" w:rsidR="00720017" w:rsidRPr="00720017" w:rsidRDefault="00720017" w:rsidP="00C31439">
      <w:pPr>
        <w:pStyle w:val="Textoindependiente"/>
        <w:spacing w:line="235" w:lineRule="auto"/>
        <w:ind w:left="0" w:right="103"/>
        <w:rPr>
          <w:rFonts w:ascii="Arial" w:hAnsi="Arial" w:cs="Arial"/>
        </w:rPr>
      </w:pPr>
    </w:p>
    <w:p w14:paraId="7F1A72C5"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Clasificación de riesgo tromboembólico</w:t>
      </w:r>
    </w:p>
    <w:p w14:paraId="34B1F850"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aplicación de escala de riesgo tromboembólico.</w:t>
      </w:r>
    </w:p>
    <w:p w14:paraId="2A8FDB92"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evaluación del riesgo tromboembólico.</w:t>
      </w:r>
    </w:p>
    <w:p w14:paraId="6BE746F4"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2299F375" w14:textId="55A451A2" w:rsidR="00720017" w:rsidRPr="00720017" w:rsidRDefault="00720017" w:rsidP="00C31439">
      <w:pPr>
        <w:pStyle w:val="Textoindependiente"/>
        <w:spacing w:line="235" w:lineRule="auto"/>
        <w:ind w:left="0" w:right="103"/>
        <w:rPr>
          <w:rFonts w:ascii="Arial" w:hAnsi="Arial" w:cs="Arial"/>
        </w:rPr>
      </w:pPr>
    </w:p>
    <w:p w14:paraId="071D89E0"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Indaga sobre exposición a violencia</w:t>
      </w:r>
    </w:p>
    <w:p w14:paraId="133F1CF6"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 tamizaje de violencia.</w:t>
      </w:r>
    </w:p>
    <w:p w14:paraId="7746C0E3"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 de tamizaje.</w:t>
      </w:r>
    </w:p>
    <w:p w14:paraId="7062B528"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15CCA091" w14:textId="1BDC87A0" w:rsidR="00720017" w:rsidRPr="00720017" w:rsidRDefault="00720017" w:rsidP="00C31439">
      <w:pPr>
        <w:pStyle w:val="Textoindependiente"/>
        <w:spacing w:line="235" w:lineRule="auto"/>
        <w:ind w:left="0" w:right="103"/>
        <w:rPr>
          <w:rFonts w:ascii="Arial" w:hAnsi="Arial" w:cs="Arial"/>
        </w:rPr>
      </w:pPr>
    </w:p>
    <w:p w14:paraId="663896D7"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Clasificación del riesgo de preeclampsia</w:t>
      </w:r>
    </w:p>
    <w:p w14:paraId="23FFB0D7"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clasificación del riesgo de preeclampsia.</w:t>
      </w:r>
    </w:p>
    <w:p w14:paraId="232FEFD0"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 del riesgo.</w:t>
      </w:r>
    </w:p>
    <w:p w14:paraId="010FD1E3"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56F3A457" w14:textId="764BBB72" w:rsidR="00720017" w:rsidRPr="00720017" w:rsidRDefault="00720017" w:rsidP="00C31439">
      <w:pPr>
        <w:pStyle w:val="Textoindependiente"/>
        <w:spacing w:line="235" w:lineRule="auto"/>
        <w:ind w:left="0" w:right="103"/>
        <w:rPr>
          <w:rFonts w:ascii="Arial" w:hAnsi="Arial" w:cs="Arial"/>
        </w:rPr>
      </w:pPr>
    </w:p>
    <w:p w14:paraId="5BF48442"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Coagulopatías</w:t>
      </w:r>
    </w:p>
    <w:p w14:paraId="4E82B76F"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evaluación del riesgo de coagulopatías.</w:t>
      </w:r>
    </w:p>
    <w:p w14:paraId="07C406E7"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evaluación.</w:t>
      </w:r>
    </w:p>
    <w:p w14:paraId="06497CC6"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4C447BE4" w14:textId="5262F8B4" w:rsidR="00720017" w:rsidRPr="00720017" w:rsidRDefault="00720017" w:rsidP="00C31439">
      <w:pPr>
        <w:pStyle w:val="Textoindependiente"/>
        <w:spacing w:line="235" w:lineRule="auto"/>
        <w:ind w:left="0" w:right="103"/>
        <w:rPr>
          <w:rFonts w:ascii="Arial" w:hAnsi="Arial" w:cs="Arial"/>
        </w:rPr>
      </w:pPr>
    </w:p>
    <w:p w14:paraId="7A51AA00" w14:textId="77777777" w:rsidR="00720017" w:rsidRPr="00720017" w:rsidRDefault="00720017" w:rsidP="00C31439">
      <w:pPr>
        <w:pStyle w:val="Textoindependiente"/>
        <w:spacing w:line="235" w:lineRule="auto"/>
        <w:ind w:left="0" w:right="103"/>
        <w:rPr>
          <w:rFonts w:ascii="Arial" w:hAnsi="Arial" w:cs="Arial"/>
        </w:rPr>
      </w:pPr>
      <w:r w:rsidRPr="00720017">
        <w:rPr>
          <w:rFonts w:ascii="Arial" w:hAnsi="Arial" w:cs="Arial"/>
        </w:rPr>
        <w:t xml:space="preserve">• </w:t>
      </w:r>
      <w:r w:rsidRPr="00720017">
        <w:rPr>
          <w:rFonts w:ascii="Arial" w:hAnsi="Arial" w:cs="Arial"/>
          <w:b/>
          <w:bCs/>
        </w:rPr>
        <w:t>Identifica riesgo de depresión posparto (semana 28)</w:t>
      </w:r>
    </w:p>
    <w:p w14:paraId="29F3A97A"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aplicación de tamizaje para depresión posparto a partir de la semana 28.</w:t>
      </w:r>
    </w:p>
    <w:p w14:paraId="03B98152"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lastRenderedPageBreak/>
        <w:t>NO CUMPLE:</w:t>
      </w:r>
      <w:r w:rsidRPr="00883D11">
        <w:rPr>
          <w:rFonts w:ascii="Arial" w:hAnsi="Arial" w:cs="Arial"/>
        </w:rPr>
        <w:br/>
        <w:t>Cuando la institución NO evidencia aplicación del tamizaje.</w:t>
      </w:r>
    </w:p>
    <w:p w14:paraId="7EA2CBA6" w14:textId="77777777" w:rsidR="00720017" w:rsidRPr="00883D11" w:rsidRDefault="00720017"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Cuando la edad gestacional es menor de 28 semanas.</w:t>
      </w:r>
    </w:p>
    <w:p w14:paraId="38DE83A0" w14:textId="77777777" w:rsidR="00C31439" w:rsidRPr="00720017" w:rsidRDefault="00C31439" w:rsidP="00C31439">
      <w:pPr>
        <w:pStyle w:val="Textoindependiente"/>
        <w:spacing w:line="235" w:lineRule="auto"/>
        <w:ind w:left="0" w:right="103"/>
        <w:rPr>
          <w:rFonts w:ascii="Arial" w:hAnsi="Arial" w:cs="Arial"/>
        </w:rPr>
      </w:pPr>
    </w:p>
    <w:p w14:paraId="0D776BAD" w14:textId="77777777" w:rsidR="00605D0A" w:rsidRPr="00605D0A" w:rsidRDefault="00605D0A" w:rsidP="00C31439">
      <w:pPr>
        <w:pStyle w:val="Textoindependiente"/>
        <w:spacing w:line="235" w:lineRule="auto"/>
        <w:ind w:left="0" w:right="103"/>
        <w:rPr>
          <w:rFonts w:ascii="Arial" w:hAnsi="Arial" w:cs="Arial"/>
          <w:b/>
          <w:bCs/>
        </w:rPr>
      </w:pPr>
      <w:r w:rsidRPr="00605D0A">
        <w:rPr>
          <w:rFonts w:ascii="Arial" w:hAnsi="Arial" w:cs="Arial"/>
          <w:b/>
          <w:bCs/>
        </w:rPr>
        <w:t>8. ANÁLISIS, DIAGNÓSTICO Y PLAN DE MANEJO</w:t>
      </w:r>
    </w:p>
    <w:p w14:paraId="69CAD1E3" w14:textId="77777777" w:rsidR="00883D11" w:rsidRDefault="00883D11" w:rsidP="00C31439">
      <w:pPr>
        <w:pStyle w:val="Textoindependiente"/>
        <w:spacing w:line="235" w:lineRule="auto"/>
        <w:ind w:left="0" w:right="103"/>
        <w:rPr>
          <w:rFonts w:ascii="Arial" w:hAnsi="Arial" w:cs="Arial"/>
        </w:rPr>
      </w:pPr>
    </w:p>
    <w:p w14:paraId="396A7F40" w14:textId="3E51F904"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Análisis</w:t>
      </w:r>
    </w:p>
    <w:p w14:paraId="45A084F4"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del análisis clínico integral, correlacionando hallazgos clínicos, paraclínicos y antecedentes.</w:t>
      </w:r>
    </w:p>
    <w:p w14:paraId="3A196227"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 del análisis clínico.</w:t>
      </w:r>
    </w:p>
    <w:p w14:paraId="7AD74004"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2EBFCF18" w14:textId="39EBE7A2" w:rsidR="00605D0A" w:rsidRPr="00605D0A" w:rsidRDefault="00605D0A" w:rsidP="00C31439">
      <w:pPr>
        <w:pStyle w:val="Textoindependiente"/>
        <w:spacing w:line="235" w:lineRule="auto"/>
        <w:ind w:left="0" w:right="103"/>
        <w:rPr>
          <w:rFonts w:ascii="Arial" w:hAnsi="Arial" w:cs="Arial"/>
        </w:rPr>
      </w:pPr>
    </w:p>
    <w:p w14:paraId="0F788617"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Diagnóstico</w:t>
      </w:r>
    </w:p>
    <w:p w14:paraId="1DBCE6F1"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del diagnóstico clínico acorde a los hallazgos identificados.</w:t>
      </w:r>
    </w:p>
    <w:p w14:paraId="72F46312"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diagnóstico registrado.</w:t>
      </w:r>
    </w:p>
    <w:p w14:paraId="24899A3C"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4DEEAA77" w14:textId="2A220E51" w:rsidR="00605D0A" w:rsidRPr="00605D0A" w:rsidRDefault="00605D0A" w:rsidP="00C31439">
      <w:pPr>
        <w:pStyle w:val="Textoindependiente"/>
        <w:spacing w:line="235" w:lineRule="auto"/>
        <w:ind w:left="0" w:right="103"/>
        <w:rPr>
          <w:rFonts w:ascii="Arial" w:hAnsi="Arial" w:cs="Arial"/>
        </w:rPr>
      </w:pPr>
    </w:p>
    <w:p w14:paraId="580E79AF"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Conciliación del plan de parto</w:t>
      </w:r>
    </w:p>
    <w:p w14:paraId="3E5F2257"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 conciliación del plan de parto con la gestante, incluyendo preferencias y decisiones informadas.</w:t>
      </w:r>
    </w:p>
    <w:p w14:paraId="62B52F6E"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conciliación del plan de parto.</w:t>
      </w:r>
    </w:p>
    <w:p w14:paraId="5BE98845"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Cuando la gestante se encuentra en consulta inicial temprana donde aún no se ha iniciado proceso de planificación del parto.</w:t>
      </w:r>
    </w:p>
    <w:p w14:paraId="291D9BD4" w14:textId="778BF271" w:rsidR="00605D0A" w:rsidRPr="00605D0A" w:rsidRDefault="00605D0A" w:rsidP="00C31439">
      <w:pPr>
        <w:pStyle w:val="Textoindependiente"/>
        <w:spacing w:line="235" w:lineRule="auto"/>
        <w:ind w:left="0" w:right="103"/>
        <w:rPr>
          <w:rFonts w:ascii="Arial" w:hAnsi="Arial" w:cs="Arial"/>
        </w:rPr>
      </w:pPr>
    </w:p>
    <w:p w14:paraId="6FEFE8E8"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Plan de cuidado</w:t>
      </w:r>
    </w:p>
    <w:p w14:paraId="61C704C4"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del plan de cuidado individualizado, acorde al diagnóstico y riesgo identificado.</w:t>
      </w:r>
    </w:p>
    <w:p w14:paraId="2B0EB00A"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plan de cuidado documentado.</w:t>
      </w:r>
    </w:p>
    <w:p w14:paraId="6D844B7E"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07511524" w14:textId="4EE0E205" w:rsidR="00605D0A" w:rsidRPr="00605D0A" w:rsidRDefault="00605D0A" w:rsidP="00C31439">
      <w:pPr>
        <w:pStyle w:val="Textoindependiente"/>
        <w:spacing w:line="235" w:lineRule="auto"/>
        <w:ind w:left="0" w:right="103"/>
        <w:rPr>
          <w:rFonts w:ascii="Arial" w:hAnsi="Arial" w:cs="Arial"/>
        </w:rPr>
      </w:pPr>
    </w:p>
    <w:p w14:paraId="4CA4BD00"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Manejo a personas identificadas con anemia</w:t>
      </w:r>
    </w:p>
    <w:p w14:paraId="66F3884F"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r>
      <w:r w:rsidRPr="00883D11">
        <w:rPr>
          <w:rFonts w:ascii="Arial" w:hAnsi="Arial" w:cs="Arial"/>
        </w:rPr>
        <w:lastRenderedPageBreak/>
        <w:t>Cuando la institución evidencia registro de manejo clínico para anemia, incluyendo tratamiento farmacológico y seguimiento.</w:t>
      </w:r>
    </w:p>
    <w:p w14:paraId="27C11A57"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manejo documentado ante diagnóstico de anemia.</w:t>
      </w:r>
    </w:p>
    <w:p w14:paraId="361C34B4"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Cuando la gestante NO presenta anemia.</w:t>
      </w:r>
    </w:p>
    <w:p w14:paraId="731EA099" w14:textId="244BB528" w:rsidR="00605D0A" w:rsidRPr="00605D0A" w:rsidRDefault="00605D0A" w:rsidP="00C31439">
      <w:pPr>
        <w:pStyle w:val="Textoindependiente"/>
        <w:spacing w:line="235" w:lineRule="auto"/>
        <w:ind w:left="0" w:right="103"/>
        <w:rPr>
          <w:rFonts w:ascii="Arial" w:hAnsi="Arial" w:cs="Arial"/>
        </w:rPr>
      </w:pPr>
    </w:p>
    <w:p w14:paraId="79040B29"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 xml:space="preserve">Manejo con ácido acetil salicílico </w:t>
      </w:r>
      <w:proofErr w:type="gramStart"/>
      <w:r w:rsidRPr="00605D0A">
        <w:rPr>
          <w:rFonts w:ascii="Arial" w:hAnsi="Arial" w:cs="Arial"/>
          <w:b/>
          <w:bCs/>
        </w:rPr>
        <w:t>de acuerdo a</w:t>
      </w:r>
      <w:proofErr w:type="gramEnd"/>
      <w:r w:rsidRPr="00605D0A">
        <w:rPr>
          <w:rFonts w:ascii="Arial" w:hAnsi="Arial" w:cs="Arial"/>
          <w:b/>
          <w:bCs/>
        </w:rPr>
        <w:t xml:space="preserve"> riesgo</w:t>
      </w:r>
    </w:p>
    <w:p w14:paraId="2B2D0E38"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formulación de ácido acetilsalicílico en gestantes con riesgo para preeclampsia.</w:t>
      </w:r>
    </w:p>
    <w:p w14:paraId="7A874A97"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formulación estando indicada.</w:t>
      </w:r>
    </w:p>
    <w:p w14:paraId="3345714D"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Cuando la gestante NO presenta criterios de riesgo.</w:t>
      </w:r>
    </w:p>
    <w:p w14:paraId="0A1866ED" w14:textId="0771831F" w:rsidR="00605D0A" w:rsidRPr="00605D0A" w:rsidRDefault="00605D0A" w:rsidP="00C31439">
      <w:pPr>
        <w:pStyle w:val="Textoindependiente"/>
        <w:spacing w:line="235" w:lineRule="auto"/>
        <w:ind w:left="0" w:right="103"/>
        <w:rPr>
          <w:rFonts w:ascii="Arial" w:hAnsi="Arial" w:cs="Arial"/>
        </w:rPr>
      </w:pPr>
    </w:p>
    <w:p w14:paraId="65313E4E" w14:textId="77777777" w:rsidR="00605D0A" w:rsidRPr="00605D0A" w:rsidRDefault="00605D0A" w:rsidP="00C31439">
      <w:pPr>
        <w:pStyle w:val="Textoindependiente"/>
        <w:spacing w:line="235" w:lineRule="auto"/>
        <w:ind w:left="0" w:right="103"/>
        <w:rPr>
          <w:rFonts w:ascii="Arial" w:hAnsi="Arial" w:cs="Arial"/>
          <w:b/>
          <w:bCs/>
        </w:rPr>
      </w:pPr>
      <w:r w:rsidRPr="00605D0A">
        <w:rPr>
          <w:rFonts w:ascii="Arial" w:hAnsi="Arial" w:cs="Arial"/>
          <w:b/>
          <w:bCs/>
        </w:rPr>
        <w:t>9. SE BRINDA INFORMACIÓN</w:t>
      </w:r>
    </w:p>
    <w:p w14:paraId="2E5BA174" w14:textId="77777777" w:rsidR="00883D11" w:rsidRDefault="00883D11" w:rsidP="00C31439">
      <w:pPr>
        <w:pStyle w:val="Textoindependiente"/>
        <w:spacing w:line="235" w:lineRule="auto"/>
        <w:ind w:left="0" w:right="103"/>
        <w:rPr>
          <w:rFonts w:ascii="Arial" w:hAnsi="Arial" w:cs="Arial"/>
        </w:rPr>
      </w:pPr>
    </w:p>
    <w:p w14:paraId="2D30169F" w14:textId="24E2DD9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Información en Interrupción Voluntaria del Embarazo según lineamiento técnico vigente</w:t>
      </w:r>
    </w:p>
    <w:p w14:paraId="28E094E6"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 información brindada sobre derechos relacionados con interrupción voluntaria del embarazo (IVE).</w:t>
      </w:r>
    </w:p>
    <w:p w14:paraId="4ABD0BCD"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 de información brindada.</w:t>
      </w:r>
    </w:p>
    <w:p w14:paraId="517AA5EB"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693BF82B" w14:textId="28BFE998" w:rsidR="00605D0A" w:rsidRPr="00605D0A" w:rsidRDefault="00605D0A" w:rsidP="00C31439">
      <w:pPr>
        <w:pStyle w:val="Textoindependiente"/>
        <w:spacing w:line="235" w:lineRule="auto"/>
        <w:ind w:left="0" w:right="103"/>
        <w:rPr>
          <w:rFonts w:ascii="Arial" w:hAnsi="Arial" w:cs="Arial"/>
        </w:rPr>
      </w:pPr>
    </w:p>
    <w:p w14:paraId="3CAC749F"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Lactancia materna</w:t>
      </w:r>
    </w:p>
    <w:p w14:paraId="3F02B9EC"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 educación en lactancia materna.</w:t>
      </w:r>
    </w:p>
    <w:p w14:paraId="66A37B7B"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 de educación.</w:t>
      </w:r>
    </w:p>
    <w:p w14:paraId="28C51B57"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2CB6A389" w14:textId="657141EF" w:rsidR="00605D0A" w:rsidRPr="00605D0A" w:rsidRDefault="00605D0A" w:rsidP="00C31439">
      <w:pPr>
        <w:pStyle w:val="Textoindependiente"/>
        <w:spacing w:line="235" w:lineRule="auto"/>
        <w:ind w:left="0" w:right="103"/>
        <w:rPr>
          <w:rFonts w:ascii="Arial" w:hAnsi="Arial" w:cs="Arial"/>
        </w:rPr>
      </w:pPr>
    </w:p>
    <w:p w14:paraId="75AC8AD2"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Prevención de enfermedad respiratoria aguda</w:t>
      </w:r>
    </w:p>
    <w:p w14:paraId="77568223"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 educación sobre prevención de infecciones respiratorias.</w:t>
      </w:r>
    </w:p>
    <w:p w14:paraId="4CCB6FA0"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 de educación.</w:t>
      </w:r>
    </w:p>
    <w:p w14:paraId="33863128"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3E1891D0" w14:textId="3A65E21A" w:rsidR="00605D0A" w:rsidRPr="00605D0A" w:rsidRDefault="00605D0A" w:rsidP="00C31439">
      <w:pPr>
        <w:pStyle w:val="Textoindependiente"/>
        <w:spacing w:line="235" w:lineRule="auto"/>
        <w:ind w:left="0" w:right="103"/>
        <w:rPr>
          <w:rFonts w:ascii="Arial" w:hAnsi="Arial" w:cs="Arial"/>
        </w:rPr>
      </w:pPr>
    </w:p>
    <w:p w14:paraId="4F9EC0F0"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Signos de alarma</w:t>
      </w:r>
    </w:p>
    <w:p w14:paraId="185C9201"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r>
      <w:r w:rsidRPr="00883D11">
        <w:rPr>
          <w:rFonts w:ascii="Arial" w:hAnsi="Arial" w:cs="Arial"/>
        </w:rPr>
        <w:lastRenderedPageBreak/>
        <w:t>Cuando la institución evidencia registro de educación sobre signos de alarma durante el embarazo.</w:t>
      </w:r>
    </w:p>
    <w:p w14:paraId="3259E989"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registro de educación.</w:t>
      </w:r>
    </w:p>
    <w:p w14:paraId="3E60F6F3"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28EE9B60" w14:textId="719FC580" w:rsidR="00605D0A" w:rsidRPr="00605D0A" w:rsidRDefault="00605D0A" w:rsidP="00C31439">
      <w:pPr>
        <w:pStyle w:val="Textoindependiente"/>
        <w:spacing w:line="235" w:lineRule="auto"/>
        <w:ind w:left="0" w:right="103"/>
        <w:rPr>
          <w:rFonts w:ascii="Arial" w:hAnsi="Arial" w:cs="Arial"/>
        </w:rPr>
      </w:pPr>
    </w:p>
    <w:p w14:paraId="64CB7635"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Asesoría formal anticoncepción</w:t>
      </w:r>
    </w:p>
    <w:p w14:paraId="6C82C244"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 asesoría en anticoncepción post evento obstétrico.</w:t>
      </w:r>
    </w:p>
    <w:p w14:paraId="6F63A3EF"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asesoría documentada.</w:t>
      </w:r>
    </w:p>
    <w:p w14:paraId="5C950421"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5BCC4D03" w14:textId="1968B956" w:rsidR="00605D0A" w:rsidRPr="00605D0A" w:rsidRDefault="00605D0A" w:rsidP="00C31439">
      <w:pPr>
        <w:pStyle w:val="Textoindependiente"/>
        <w:spacing w:line="235" w:lineRule="auto"/>
        <w:ind w:left="0" w:right="103"/>
        <w:rPr>
          <w:rFonts w:ascii="Arial" w:hAnsi="Arial" w:cs="Arial"/>
        </w:rPr>
      </w:pPr>
    </w:p>
    <w:p w14:paraId="47B362ED" w14:textId="77777777" w:rsidR="00605D0A" w:rsidRPr="00605D0A" w:rsidRDefault="00605D0A" w:rsidP="00C31439">
      <w:pPr>
        <w:pStyle w:val="Textoindependiente"/>
        <w:spacing w:line="235" w:lineRule="auto"/>
        <w:ind w:left="0" w:right="103"/>
        <w:rPr>
          <w:rFonts w:ascii="Arial" w:hAnsi="Arial" w:cs="Arial"/>
          <w:b/>
          <w:bCs/>
        </w:rPr>
      </w:pPr>
      <w:r w:rsidRPr="00605D0A">
        <w:rPr>
          <w:rFonts w:ascii="Arial" w:hAnsi="Arial" w:cs="Arial"/>
          <w:b/>
          <w:bCs/>
        </w:rPr>
        <w:t>10. SE REVISAN LABORATORIOS</w:t>
      </w:r>
    </w:p>
    <w:p w14:paraId="1B76959A" w14:textId="77777777" w:rsidR="00883D11" w:rsidRDefault="00883D11" w:rsidP="00C31439">
      <w:pPr>
        <w:pStyle w:val="Textoindependiente"/>
        <w:spacing w:line="235" w:lineRule="auto"/>
        <w:ind w:left="0" w:right="103"/>
        <w:rPr>
          <w:rFonts w:ascii="Arial" w:hAnsi="Arial" w:cs="Arial"/>
        </w:rPr>
      </w:pPr>
    </w:p>
    <w:p w14:paraId="47E6FB15" w14:textId="0C4DB071"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Cuadro hemático (registro de interpretación de Hb)</w:t>
      </w:r>
    </w:p>
    <w:p w14:paraId="033B3E6F"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del resultado e interpretación de hemoglobina.</w:t>
      </w:r>
    </w:p>
    <w:p w14:paraId="12D6C7B9"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interpretación del resultado.</w:t>
      </w:r>
    </w:p>
    <w:p w14:paraId="54B8BBCE"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4E09B623" w14:textId="619AD934" w:rsidR="00605D0A" w:rsidRPr="00605D0A" w:rsidRDefault="00605D0A" w:rsidP="00C31439">
      <w:pPr>
        <w:pStyle w:val="Textoindependiente"/>
        <w:spacing w:line="235" w:lineRule="auto"/>
        <w:ind w:left="0" w:right="103"/>
        <w:rPr>
          <w:rFonts w:ascii="Arial" w:hAnsi="Arial" w:cs="Arial"/>
        </w:rPr>
      </w:pPr>
    </w:p>
    <w:p w14:paraId="659D308F"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Urocultivo</w:t>
      </w:r>
    </w:p>
    <w:p w14:paraId="5A5CC19A"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del resultado del urocultivo.</w:t>
      </w:r>
    </w:p>
    <w:p w14:paraId="337C211D"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resultado registrado.</w:t>
      </w:r>
    </w:p>
    <w:p w14:paraId="3C0F2C27"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Cuando no está indicado clínicamente.</w:t>
      </w:r>
    </w:p>
    <w:p w14:paraId="2D1DAD1C" w14:textId="0C8B8C3E" w:rsidR="00605D0A" w:rsidRPr="00605D0A" w:rsidRDefault="00605D0A" w:rsidP="00C31439">
      <w:pPr>
        <w:pStyle w:val="Textoindependiente"/>
        <w:spacing w:line="235" w:lineRule="auto"/>
        <w:ind w:left="0" w:right="103"/>
        <w:rPr>
          <w:rFonts w:ascii="Arial" w:hAnsi="Arial" w:cs="Arial"/>
        </w:rPr>
      </w:pPr>
    </w:p>
    <w:p w14:paraId="6686D5F3"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Hemoclasificación</w:t>
      </w:r>
    </w:p>
    <w:p w14:paraId="5DCAAFC1"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del grupo sanguíneo y factor Rh.</w:t>
      </w:r>
    </w:p>
    <w:p w14:paraId="43C56F35"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resultado registrado.</w:t>
      </w:r>
    </w:p>
    <w:p w14:paraId="084813E8"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503061FA" w14:textId="608FCCA9" w:rsidR="00605D0A" w:rsidRPr="00605D0A" w:rsidRDefault="00605D0A" w:rsidP="00C31439">
      <w:pPr>
        <w:pStyle w:val="Textoindependiente"/>
        <w:spacing w:line="235" w:lineRule="auto"/>
        <w:ind w:left="0" w:right="103"/>
        <w:rPr>
          <w:rFonts w:ascii="Arial" w:hAnsi="Arial" w:cs="Arial"/>
        </w:rPr>
      </w:pPr>
    </w:p>
    <w:p w14:paraId="6B2BA496"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Prueba rápida de VIH</w:t>
      </w:r>
    </w:p>
    <w:p w14:paraId="0455F67F"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resultado registrado de prueba VIH.</w:t>
      </w:r>
    </w:p>
    <w:p w14:paraId="70DE1E1B"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resultado registrado.</w:t>
      </w:r>
    </w:p>
    <w:p w14:paraId="1435E5F3"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lastRenderedPageBreak/>
        <w:t>NO APLICA:</w:t>
      </w:r>
      <w:r w:rsidRPr="00883D11">
        <w:rPr>
          <w:rFonts w:ascii="Arial" w:hAnsi="Arial" w:cs="Arial"/>
        </w:rPr>
        <w:br/>
        <w:t>No aplica no es válido.</w:t>
      </w:r>
    </w:p>
    <w:p w14:paraId="72C363BB" w14:textId="07AB5AB2" w:rsidR="00605D0A" w:rsidRPr="00605D0A" w:rsidRDefault="00605D0A" w:rsidP="00C31439">
      <w:pPr>
        <w:pStyle w:val="Textoindependiente"/>
        <w:spacing w:line="235" w:lineRule="auto"/>
        <w:ind w:left="0" w:right="103"/>
        <w:rPr>
          <w:rFonts w:ascii="Arial" w:hAnsi="Arial" w:cs="Arial"/>
        </w:rPr>
      </w:pPr>
    </w:p>
    <w:p w14:paraId="4CD5EF93"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Prueba treponémica rápida</w:t>
      </w:r>
    </w:p>
    <w:p w14:paraId="4654B0F2"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resultado registrado de prueba para sífilis.</w:t>
      </w:r>
    </w:p>
    <w:p w14:paraId="3A1505E3"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resultado registrado.</w:t>
      </w:r>
    </w:p>
    <w:p w14:paraId="538FA45D"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48A167E4" w14:textId="53C31656" w:rsidR="00605D0A" w:rsidRPr="00605D0A" w:rsidRDefault="00605D0A" w:rsidP="00C31439">
      <w:pPr>
        <w:pStyle w:val="Textoindependiente"/>
        <w:spacing w:line="235" w:lineRule="auto"/>
        <w:ind w:left="0" w:right="103"/>
        <w:rPr>
          <w:rFonts w:ascii="Arial" w:hAnsi="Arial" w:cs="Arial"/>
        </w:rPr>
      </w:pPr>
    </w:p>
    <w:p w14:paraId="731B6314"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Antígeno de superficie Hepatitis B</w:t>
      </w:r>
    </w:p>
    <w:p w14:paraId="7CB4DA84"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resultado registrado de HBsAg.</w:t>
      </w:r>
    </w:p>
    <w:p w14:paraId="412FFBA7"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resultado registrado.</w:t>
      </w:r>
    </w:p>
    <w:p w14:paraId="68D61FB0"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798AA3F6" w14:textId="7E3CB981" w:rsidR="00605D0A" w:rsidRPr="00605D0A" w:rsidRDefault="00605D0A" w:rsidP="00C31439">
      <w:pPr>
        <w:pStyle w:val="Textoindependiente"/>
        <w:spacing w:line="235" w:lineRule="auto"/>
        <w:ind w:left="0" w:right="103"/>
        <w:rPr>
          <w:rFonts w:ascii="Arial" w:hAnsi="Arial" w:cs="Arial"/>
        </w:rPr>
      </w:pPr>
    </w:p>
    <w:p w14:paraId="56C10C54"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Prueba serológica para toxoplasma IgG e IgM</w:t>
      </w:r>
    </w:p>
    <w:p w14:paraId="4702C503"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resultado registrado de toxoplasma IgG e IgM.</w:t>
      </w:r>
    </w:p>
    <w:p w14:paraId="504CDD67"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resultado registrado.</w:t>
      </w:r>
    </w:p>
    <w:p w14:paraId="2FD6A60A"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Cuando la paciente presenta disentimiento informado documentado.</w:t>
      </w:r>
    </w:p>
    <w:p w14:paraId="58AC9D81" w14:textId="7AA58903" w:rsidR="00605D0A" w:rsidRPr="00605D0A" w:rsidRDefault="00605D0A" w:rsidP="00C31439">
      <w:pPr>
        <w:pStyle w:val="Textoindependiente"/>
        <w:spacing w:line="235" w:lineRule="auto"/>
        <w:ind w:left="0" w:right="103"/>
        <w:rPr>
          <w:rFonts w:ascii="Arial" w:hAnsi="Arial" w:cs="Arial"/>
        </w:rPr>
      </w:pPr>
    </w:p>
    <w:p w14:paraId="71234FD4"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Ecografía obstétrica</w:t>
      </w:r>
    </w:p>
    <w:p w14:paraId="72BA5C6B"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 ecografía obstétrica acorde a edad gestacional.</w:t>
      </w:r>
    </w:p>
    <w:p w14:paraId="72785DFE"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resultado registrado.</w:t>
      </w:r>
    </w:p>
    <w:p w14:paraId="0EBAD37C"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304FF96A" w14:textId="3B8641BC" w:rsidR="00605D0A" w:rsidRPr="00605D0A" w:rsidRDefault="00605D0A" w:rsidP="00C31439">
      <w:pPr>
        <w:pStyle w:val="Textoindependiente"/>
        <w:spacing w:line="235" w:lineRule="auto"/>
        <w:ind w:left="0" w:right="103"/>
        <w:rPr>
          <w:rFonts w:ascii="Arial" w:hAnsi="Arial" w:cs="Arial"/>
        </w:rPr>
      </w:pPr>
    </w:p>
    <w:p w14:paraId="07202849"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Glicemia</w:t>
      </w:r>
    </w:p>
    <w:p w14:paraId="77B624A6"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resultado registrado de glicemia.</w:t>
      </w:r>
    </w:p>
    <w:p w14:paraId="21A8F3FC"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resultado registrado.</w:t>
      </w:r>
    </w:p>
    <w:p w14:paraId="69A4D1CD"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No aplica no es válido.</w:t>
      </w:r>
    </w:p>
    <w:p w14:paraId="73119BB5" w14:textId="289496B3" w:rsidR="00605D0A" w:rsidRPr="00605D0A" w:rsidRDefault="00605D0A" w:rsidP="00C31439">
      <w:pPr>
        <w:pStyle w:val="Textoindependiente"/>
        <w:spacing w:line="235" w:lineRule="auto"/>
        <w:ind w:left="0" w:right="103"/>
        <w:rPr>
          <w:rFonts w:ascii="Arial" w:hAnsi="Arial" w:cs="Arial"/>
        </w:rPr>
      </w:pPr>
    </w:p>
    <w:p w14:paraId="058F60B9"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Biomarcadores (factor de crecimiento placentario y Doppler uterino)</w:t>
      </w:r>
    </w:p>
    <w:p w14:paraId="687E5752"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registro de biomarcadores en gestantes con indicación clínica.</w:t>
      </w:r>
    </w:p>
    <w:p w14:paraId="51E8D4E2"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lastRenderedPageBreak/>
        <w:t>NO CUMPLE:</w:t>
      </w:r>
      <w:r w:rsidRPr="00883D11">
        <w:rPr>
          <w:rFonts w:ascii="Arial" w:hAnsi="Arial" w:cs="Arial"/>
        </w:rPr>
        <w:br/>
        <w:t>Cuando la institución NO evidencia registro estando indicado.</w:t>
      </w:r>
    </w:p>
    <w:p w14:paraId="6C3BB1BF"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Cuando no existe indicación clínica.</w:t>
      </w:r>
    </w:p>
    <w:p w14:paraId="491EEFD0" w14:textId="67661CDA" w:rsidR="00605D0A" w:rsidRPr="00605D0A" w:rsidRDefault="00605D0A" w:rsidP="00C31439">
      <w:pPr>
        <w:pStyle w:val="Textoindependiente"/>
        <w:spacing w:line="235" w:lineRule="auto"/>
        <w:ind w:left="0" w:right="103"/>
        <w:rPr>
          <w:rFonts w:ascii="Arial" w:hAnsi="Arial" w:cs="Arial"/>
        </w:rPr>
      </w:pPr>
    </w:p>
    <w:p w14:paraId="42E2C91E"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Prueba de tolerancia oral a la glucosa 75 gr (semana 24–28)</w:t>
      </w:r>
    </w:p>
    <w:p w14:paraId="114A537A"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CUMPLE:</w:t>
      </w:r>
      <w:r w:rsidRPr="00883D11">
        <w:rPr>
          <w:rFonts w:ascii="Arial" w:hAnsi="Arial" w:cs="Arial"/>
        </w:rPr>
        <w:br/>
        <w:t>Cuando la institución evidencia resultado registrado de prueba de tolerancia a la glucosa en edad gestacional indicada.</w:t>
      </w:r>
    </w:p>
    <w:p w14:paraId="6B711F0C"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CUMPLE:</w:t>
      </w:r>
      <w:r w:rsidRPr="00883D11">
        <w:rPr>
          <w:rFonts w:ascii="Arial" w:hAnsi="Arial" w:cs="Arial"/>
        </w:rPr>
        <w:br/>
        <w:t>Cuando la institución NO evidencia resultado registrado.</w:t>
      </w:r>
    </w:p>
    <w:p w14:paraId="6DC1043F" w14:textId="77777777" w:rsidR="00605D0A" w:rsidRPr="00883D11" w:rsidRDefault="00605D0A" w:rsidP="00C31439">
      <w:pPr>
        <w:pStyle w:val="Textoindependiente"/>
        <w:spacing w:line="235" w:lineRule="auto"/>
        <w:ind w:left="0" w:right="103"/>
        <w:rPr>
          <w:rFonts w:ascii="Arial" w:hAnsi="Arial" w:cs="Arial"/>
        </w:rPr>
      </w:pPr>
      <w:r w:rsidRPr="00883D11">
        <w:rPr>
          <w:rFonts w:ascii="Arial" w:hAnsi="Arial" w:cs="Arial"/>
        </w:rPr>
        <w:t>NO APLICA:</w:t>
      </w:r>
      <w:r w:rsidRPr="00883D11">
        <w:rPr>
          <w:rFonts w:ascii="Arial" w:hAnsi="Arial" w:cs="Arial"/>
        </w:rPr>
        <w:br/>
        <w:t>Cuando la edad gestacional es menor de 24 semanas.</w:t>
      </w:r>
    </w:p>
    <w:p w14:paraId="20CCCC84" w14:textId="280ECE8E" w:rsidR="00605D0A" w:rsidRPr="00605D0A" w:rsidRDefault="00605D0A" w:rsidP="00C31439">
      <w:pPr>
        <w:pStyle w:val="Textoindependiente"/>
        <w:spacing w:line="235" w:lineRule="auto"/>
        <w:ind w:left="0" w:right="103"/>
        <w:rPr>
          <w:rFonts w:ascii="Arial" w:hAnsi="Arial" w:cs="Arial"/>
        </w:rPr>
      </w:pPr>
    </w:p>
    <w:p w14:paraId="6BCE9F85"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Tamizaje para Chagas si gestante con factores de riesgo</w:t>
      </w:r>
    </w:p>
    <w:p w14:paraId="70CA9AAA" w14:textId="77777777" w:rsidR="00605D0A" w:rsidRPr="00CA22C4" w:rsidRDefault="00605D0A" w:rsidP="00C31439">
      <w:pPr>
        <w:pStyle w:val="Textoindependiente"/>
        <w:spacing w:line="235" w:lineRule="auto"/>
        <w:ind w:left="0" w:right="103"/>
        <w:rPr>
          <w:rFonts w:ascii="Arial" w:hAnsi="Arial" w:cs="Arial"/>
        </w:rPr>
      </w:pPr>
      <w:r w:rsidRPr="00CA22C4">
        <w:rPr>
          <w:rFonts w:ascii="Arial" w:hAnsi="Arial" w:cs="Arial"/>
        </w:rPr>
        <w:t>CUMPLE:</w:t>
      </w:r>
      <w:r w:rsidRPr="00CA22C4">
        <w:rPr>
          <w:rFonts w:ascii="Arial" w:hAnsi="Arial" w:cs="Arial"/>
        </w:rPr>
        <w:br/>
        <w:t>Cuando la institución evidencia registro del tamizaje cuando existen factores de riesgo.</w:t>
      </w:r>
    </w:p>
    <w:p w14:paraId="279C5496" w14:textId="77777777" w:rsidR="00605D0A" w:rsidRPr="00CA22C4" w:rsidRDefault="00605D0A" w:rsidP="00C31439">
      <w:pPr>
        <w:pStyle w:val="Textoindependiente"/>
        <w:spacing w:line="235" w:lineRule="auto"/>
        <w:ind w:left="0" w:right="103"/>
        <w:rPr>
          <w:rFonts w:ascii="Arial" w:hAnsi="Arial" w:cs="Arial"/>
        </w:rPr>
      </w:pPr>
      <w:r w:rsidRPr="00CA22C4">
        <w:rPr>
          <w:rFonts w:ascii="Arial" w:hAnsi="Arial" w:cs="Arial"/>
        </w:rPr>
        <w:t>NO CUMPLE:</w:t>
      </w:r>
      <w:r w:rsidRPr="00CA22C4">
        <w:rPr>
          <w:rFonts w:ascii="Arial" w:hAnsi="Arial" w:cs="Arial"/>
        </w:rPr>
        <w:br/>
        <w:t>Cuando la institución NO evidencia tamizaje estando indicado.</w:t>
      </w:r>
    </w:p>
    <w:p w14:paraId="3365B677" w14:textId="77777777" w:rsidR="00605D0A" w:rsidRPr="00CA22C4" w:rsidRDefault="00605D0A" w:rsidP="00C31439">
      <w:pPr>
        <w:pStyle w:val="Textoindependiente"/>
        <w:spacing w:line="235" w:lineRule="auto"/>
        <w:ind w:left="0" w:right="103"/>
        <w:rPr>
          <w:rFonts w:ascii="Arial" w:hAnsi="Arial" w:cs="Arial"/>
        </w:rPr>
      </w:pPr>
      <w:r w:rsidRPr="00CA22C4">
        <w:rPr>
          <w:rFonts w:ascii="Arial" w:hAnsi="Arial" w:cs="Arial"/>
        </w:rPr>
        <w:t>NO APLICA:</w:t>
      </w:r>
      <w:r w:rsidRPr="00CA22C4">
        <w:rPr>
          <w:rFonts w:ascii="Arial" w:hAnsi="Arial" w:cs="Arial"/>
        </w:rPr>
        <w:br/>
        <w:t>Cuando no existen factores de riesgo.</w:t>
      </w:r>
    </w:p>
    <w:p w14:paraId="6015C101" w14:textId="5B16F314" w:rsidR="00605D0A" w:rsidRPr="00605D0A" w:rsidRDefault="00605D0A" w:rsidP="00C31439">
      <w:pPr>
        <w:pStyle w:val="Textoindependiente"/>
        <w:spacing w:line="235" w:lineRule="auto"/>
        <w:ind w:left="0" w:right="103"/>
        <w:rPr>
          <w:rFonts w:ascii="Arial" w:hAnsi="Arial" w:cs="Arial"/>
        </w:rPr>
      </w:pPr>
    </w:p>
    <w:p w14:paraId="3D9A3208"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 xml:space="preserve">Cultivo </w:t>
      </w:r>
      <w:proofErr w:type="spellStart"/>
      <w:r w:rsidRPr="00605D0A">
        <w:rPr>
          <w:rFonts w:ascii="Arial" w:hAnsi="Arial" w:cs="Arial"/>
          <w:b/>
          <w:bCs/>
        </w:rPr>
        <w:t>vaginorectal</w:t>
      </w:r>
      <w:proofErr w:type="spellEnd"/>
      <w:r w:rsidRPr="00605D0A">
        <w:rPr>
          <w:rFonts w:ascii="Arial" w:hAnsi="Arial" w:cs="Arial"/>
          <w:b/>
          <w:bCs/>
        </w:rPr>
        <w:t xml:space="preserve"> estreptococo grupo B (semana 35–37)</w:t>
      </w:r>
    </w:p>
    <w:p w14:paraId="5F7E419C" w14:textId="77777777" w:rsidR="00605D0A" w:rsidRPr="00CA22C4" w:rsidRDefault="00605D0A" w:rsidP="00C31439">
      <w:pPr>
        <w:pStyle w:val="Textoindependiente"/>
        <w:spacing w:line="235" w:lineRule="auto"/>
        <w:ind w:left="0" w:right="103"/>
        <w:rPr>
          <w:rFonts w:ascii="Arial" w:hAnsi="Arial" w:cs="Arial"/>
        </w:rPr>
      </w:pPr>
      <w:r w:rsidRPr="00CA22C4">
        <w:rPr>
          <w:rFonts w:ascii="Arial" w:hAnsi="Arial" w:cs="Arial"/>
        </w:rPr>
        <w:t>CUMPLE:</w:t>
      </w:r>
      <w:r w:rsidRPr="00CA22C4">
        <w:rPr>
          <w:rFonts w:ascii="Arial" w:hAnsi="Arial" w:cs="Arial"/>
        </w:rPr>
        <w:br/>
        <w:t>Cuando la institución evidencia registro del cultivo en edad gestacional indicada.</w:t>
      </w:r>
    </w:p>
    <w:p w14:paraId="09A7DC4F" w14:textId="77777777" w:rsidR="00605D0A" w:rsidRPr="00CA22C4" w:rsidRDefault="00605D0A" w:rsidP="00C31439">
      <w:pPr>
        <w:pStyle w:val="Textoindependiente"/>
        <w:spacing w:line="235" w:lineRule="auto"/>
        <w:ind w:left="0" w:right="103"/>
        <w:rPr>
          <w:rFonts w:ascii="Arial" w:hAnsi="Arial" w:cs="Arial"/>
        </w:rPr>
      </w:pPr>
      <w:r w:rsidRPr="00CA22C4">
        <w:rPr>
          <w:rFonts w:ascii="Arial" w:hAnsi="Arial" w:cs="Arial"/>
        </w:rPr>
        <w:t>NO CUMPLE:</w:t>
      </w:r>
      <w:r w:rsidRPr="00CA22C4">
        <w:rPr>
          <w:rFonts w:ascii="Arial" w:hAnsi="Arial" w:cs="Arial"/>
        </w:rPr>
        <w:br/>
        <w:t>Cuando la institución NO evidencia resultado registrado.</w:t>
      </w:r>
    </w:p>
    <w:p w14:paraId="07BB85FD" w14:textId="77777777" w:rsidR="00605D0A" w:rsidRPr="00CA22C4" w:rsidRDefault="00605D0A" w:rsidP="00C31439">
      <w:pPr>
        <w:pStyle w:val="Textoindependiente"/>
        <w:spacing w:line="235" w:lineRule="auto"/>
        <w:ind w:left="0" w:right="103"/>
        <w:rPr>
          <w:rFonts w:ascii="Arial" w:hAnsi="Arial" w:cs="Arial"/>
        </w:rPr>
      </w:pPr>
      <w:r w:rsidRPr="00CA22C4">
        <w:rPr>
          <w:rFonts w:ascii="Arial" w:hAnsi="Arial" w:cs="Arial"/>
        </w:rPr>
        <w:t>NO APLICA:</w:t>
      </w:r>
      <w:r w:rsidRPr="00CA22C4">
        <w:rPr>
          <w:rFonts w:ascii="Arial" w:hAnsi="Arial" w:cs="Arial"/>
        </w:rPr>
        <w:br/>
        <w:t>Cuando la edad gestacional es menor de 35 semanas.</w:t>
      </w:r>
    </w:p>
    <w:p w14:paraId="400FF2BB" w14:textId="1A7829C6" w:rsidR="00605D0A" w:rsidRPr="00605D0A" w:rsidRDefault="00605D0A" w:rsidP="00C31439">
      <w:pPr>
        <w:pStyle w:val="Textoindependiente"/>
        <w:spacing w:line="235" w:lineRule="auto"/>
        <w:ind w:left="0" w:right="103"/>
        <w:rPr>
          <w:rFonts w:ascii="Arial" w:hAnsi="Arial" w:cs="Arial"/>
        </w:rPr>
      </w:pPr>
    </w:p>
    <w:p w14:paraId="3EDFD623"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Gota gruesa si gestante con factores de riesgo</w:t>
      </w:r>
    </w:p>
    <w:p w14:paraId="2C26CD44" w14:textId="77777777" w:rsidR="00605D0A" w:rsidRPr="00CA22C4" w:rsidRDefault="00605D0A" w:rsidP="00C31439">
      <w:pPr>
        <w:pStyle w:val="Textoindependiente"/>
        <w:spacing w:line="235" w:lineRule="auto"/>
        <w:ind w:left="0" w:right="103"/>
        <w:rPr>
          <w:rFonts w:ascii="Arial" w:hAnsi="Arial" w:cs="Arial"/>
        </w:rPr>
      </w:pPr>
      <w:r w:rsidRPr="00CA22C4">
        <w:rPr>
          <w:rFonts w:ascii="Arial" w:hAnsi="Arial" w:cs="Arial"/>
        </w:rPr>
        <w:t>CUMPLE:</w:t>
      </w:r>
      <w:r w:rsidRPr="00CA22C4">
        <w:rPr>
          <w:rFonts w:ascii="Arial" w:hAnsi="Arial" w:cs="Arial"/>
        </w:rPr>
        <w:br/>
        <w:t>Cuando la institución evidencia registro de gota gruesa cuando existen factores de riesgo.</w:t>
      </w:r>
    </w:p>
    <w:p w14:paraId="679D674B" w14:textId="77777777" w:rsidR="00605D0A" w:rsidRPr="00CA22C4" w:rsidRDefault="00605D0A" w:rsidP="00C31439">
      <w:pPr>
        <w:pStyle w:val="Textoindependiente"/>
        <w:spacing w:line="235" w:lineRule="auto"/>
        <w:ind w:left="0" w:right="103"/>
        <w:rPr>
          <w:rFonts w:ascii="Arial" w:hAnsi="Arial" w:cs="Arial"/>
        </w:rPr>
      </w:pPr>
      <w:r w:rsidRPr="00CA22C4">
        <w:rPr>
          <w:rFonts w:ascii="Arial" w:hAnsi="Arial" w:cs="Arial"/>
        </w:rPr>
        <w:t>NO CUMPLE:</w:t>
      </w:r>
      <w:r w:rsidRPr="00CA22C4">
        <w:rPr>
          <w:rFonts w:ascii="Arial" w:hAnsi="Arial" w:cs="Arial"/>
        </w:rPr>
        <w:br/>
        <w:t>Cuando la institución NO evidencia registro estando indicado.</w:t>
      </w:r>
    </w:p>
    <w:p w14:paraId="1C908DED" w14:textId="77777777" w:rsidR="00605D0A" w:rsidRPr="00CA22C4" w:rsidRDefault="00605D0A" w:rsidP="00C31439">
      <w:pPr>
        <w:pStyle w:val="Textoindependiente"/>
        <w:spacing w:line="235" w:lineRule="auto"/>
        <w:ind w:left="0" w:right="103"/>
        <w:rPr>
          <w:rFonts w:ascii="Arial" w:hAnsi="Arial" w:cs="Arial"/>
        </w:rPr>
      </w:pPr>
      <w:r w:rsidRPr="00CA22C4">
        <w:rPr>
          <w:rFonts w:ascii="Arial" w:hAnsi="Arial" w:cs="Arial"/>
        </w:rPr>
        <w:t>NO APLICA:</w:t>
      </w:r>
      <w:r w:rsidRPr="00CA22C4">
        <w:rPr>
          <w:rFonts w:ascii="Arial" w:hAnsi="Arial" w:cs="Arial"/>
        </w:rPr>
        <w:br/>
        <w:t>Cuando no existen factores de riesgo.</w:t>
      </w:r>
    </w:p>
    <w:p w14:paraId="70A1833A" w14:textId="0EE74CCD" w:rsidR="00605D0A" w:rsidRPr="00605D0A" w:rsidRDefault="00605D0A" w:rsidP="00C31439">
      <w:pPr>
        <w:pStyle w:val="Textoindependiente"/>
        <w:spacing w:line="235" w:lineRule="auto"/>
        <w:ind w:left="0" w:right="103"/>
        <w:rPr>
          <w:rFonts w:ascii="Arial" w:hAnsi="Arial" w:cs="Arial"/>
        </w:rPr>
      </w:pPr>
    </w:p>
    <w:p w14:paraId="7F3448DE" w14:textId="77777777" w:rsidR="00605D0A" w:rsidRPr="00605D0A" w:rsidRDefault="00605D0A" w:rsidP="00C31439">
      <w:pPr>
        <w:pStyle w:val="Textoindependiente"/>
        <w:spacing w:line="235" w:lineRule="auto"/>
        <w:ind w:left="0" w:right="103"/>
        <w:rPr>
          <w:rFonts w:ascii="Arial" w:hAnsi="Arial" w:cs="Arial"/>
          <w:b/>
          <w:bCs/>
        </w:rPr>
      </w:pPr>
      <w:r w:rsidRPr="00605D0A">
        <w:rPr>
          <w:rFonts w:ascii="Arial" w:hAnsi="Arial" w:cs="Arial"/>
          <w:b/>
          <w:bCs/>
        </w:rPr>
        <w:t>11. SE REALIZAN VALORACIONES ADICIONALES</w:t>
      </w:r>
    </w:p>
    <w:p w14:paraId="72B59190" w14:textId="77777777" w:rsidR="00CA22C4" w:rsidRDefault="00CA22C4" w:rsidP="00C31439">
      <w:pPr>
        <w:pStyle w:val="Textoindependiente"/>
        <w:spacing w:line="235" w:lineRule="auto"/>
        <w:ind w:left="0" w:right="103"/>
        <w:rPr>
          <w:rFonts w:ascii="Arial" w:hAnsi="Arial" w:cs="Arial"/>
        </w:rPr>
      </w:pPr>
    </w:p>
    <w:p w14:paraId="13DC7625" w14:textId="62EB29F5"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Odontología</w:t>
      </w:r>
    </w:p>
    <w:p w14:paraId="0BAD28E9" w14:textId="77777777" w:rsidR="00605D0A" w:rsidRPr="00CA22C4" w:rsidRDefault="00605D0A" w:rsidP="00C31439">
      <w:pPr>
        <w:pStyle w:val="Textoindependiente"/>
        <w:spacing w:line="235" w:lineRule="auto"/>
        <w:ind w:left="0" w:right="103"/>
        <w:rPr>
          <w:rFonts w:ascii="Arial" w:hAnsi="Arial" w:cs="Arial"/>
        </w:rPr>
      </w:pPr>
      <w:r w:rsidRPr="00CA22C4">
        <w:rPr>
          <w:rFonts w:ascii="Arial" w:hAnsi="Arial" w:cs="Arial"/>
        </w:rPr>
        <w:t>CUMPLE:</w:t>
      </w:r>
      <w:r w:rsidRPr="00CA22C4">
        <w:rPr>
          <w:rFonts w:ascii="Arial" w:hAnsi="Arial" w:cs="Arial"/>
        </w:rPr>
        <w:br/>
        <w:t>Cuando la institución evidencia registro de valoración por odontología.</w:t>
      </w:r>
    </w:p>
    <w:p w14:paraId="0D07205B" w14:textId="77777777" w:rsidR="00605D0A" w:rsidRPr="00CA22C4" w:rsidRDefault="00605D0A" w:rsidP="00C31439">
      <w:pPr>
        <w:pStyle w:val="Textoindependiente"/>
        <w:spacing w:line="235" w:lineRule="auto"/>
        <w:ind w:left="0" w:right="103"/>
        <w:rPr>
          <w:rFonts w:ascii="Arial" w:hAnsi="Arial" w:cs="Arial"/>
        </w:rPr>
      </w:pPr>
      <w:r w:rsidRPr="00CA22C4">
        <w:rPr>
          <w:rFonts w:ascii="Arial" w:hAnsi="Arial" w:cs="Arial"/>
        </w:rPr>
        <w:t>NO CUMPLE:</w:t>
      </w:r>
      <w:r w:rsidRPr="00CA22C4">
        <w:rPr>
          <w:rFonts w:ascii="Arial" w:hAnsi="Arial" w:cs="Arial"/>
        </w:rPr>
        <w:br/>
        <w:t>Cuando la institución NO evidencia remisión o valoración registrada.</w:t>
      </w:r>
    </w:p>
    <w:p w14:paraId="6570EEE4" w14:textId="77777777" w:rsidR="00605D0A" w:rsidRPr="00CA22C4" w:rsidRDefault="00605D0A" w:rsidP="00C31439">
      <w:pPr>
        <w:pStyle w:val="Textoindependiente"/>
        <w:spacing w:line="235" w:lineRule="auto"/>
        <w:ind w:left="0" w:right="103"/>
        <w:rPr>
          <w:rFonts w:ascii="Arial" w:hAnsi="Arial" w:cs="Arial"/>
        </w:rPr>
      </w:pPr>
      <w:r w:rsidRPr="00CA22C4">
        <w:rPr>
          <w:rFonts w:ascii="Arial" w:hAnsi="Arial" w:cs="Arial"/>
        </w:rPr>
        <w:t>NO APLICA:</w:t>
      </w:r>
      <w:r w:rsidRPr="00CA22C4">
        <w:rPr>
          <w:rFonts w:ascii="Arial" w:hAnsi="Arial" w:cs="Arial"/>
        </w:rPr>
        <w:br/>
      </w:r>
      <w:r w:rsidRPr="00CA22C4">
        <w:rPr>
          <w:rFonts w:ascii="Arial" w:hAnsi="Arial" w:cs="Arial"/>
        </w:rPr>
        <w:lastRenderedPageBreak/>
        <w:t>Cuando exista contraindicación documentada.</w:t>
      </w:r>
    </w:p>
    <w:p w14:paraId="388984A2" w14:textId="5A7A0CF8" w:rsidR="00605D0A" w:rsidRPr="00605D0A" w:rsidRDefault="00605D0A" w:rsidP="00C31439">
      <w:pPr>
        <w:pStyle w:val="Textoindependiente"/>
        <w:spacing w:line="235" w:lineRule="auto"/>
        <w:ind w:left="0" w:right="103"/>
        <w:rPr>
          <w:rFonts w:ascii="Arial" w:hAnsi="Arial" w:cs="Arial"/>
        </w:rPr>
      </w:pPr>
    </w:p>
    <w:p w14:paraId="0EB21299"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Nutrición</w:t>
      </w:r>
    </w:p>
    <w:p w14:paraId="60801F98"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CUMPLE:</w:t>
      </w:r>
      <w:r w:rsidRPr="00906727">
        <w:rPr>
          <w:rFonts w:ascii="Arial" w:hAnsi="Arial" w:cs="Arial"/>
        </w:rPr>
        <w:br/>
        <w:t>Cuando la institución evidencia valoración nutricional registrada.</w:t>
      </w:r>
    </w:p>
    <w:p w14:paraId="2E48E3E9"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NO CUMPLE:</w:t>
      </w:r>
      <w:r w:rsidRPr="00906727">
        <w:rPr>
          <w:rFonts w:ascii="Arial" w:hAnsi="Arial" w:cs="Arial"/>
        </w:rPr>
        <w:br/>
        <w:t>Cuando la institución NO evidencia valoración registrada.</w:t>
      </w:r>
    </w:p>
    <w:p w14:paraId="3D5C2561"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NO APLICA:</w:t>
      </w:r>
      <w:r w:rsidRPr="00906727">
        <w:rPr>
          <w:rFonts w:ascii="Arial" w:hAnsi="Arial" w:cs="Arial"/>
        </w:rPr>
        <w:br/>
        <w:t>No aplica no es válido.</w:t>
      </w:r>
    </w:p>
    <w:p w14:paraId="1312DBDF" w14:textId="17505E4A" w:rsidR="00605D0A" w:rsidRPr="00605D0A" w:rsidRDefault="00605D0A" w:rsidP="00C31439">
      <w:pPr>
        <w:pStyle w:val="Textoindependiente"/>
        <w:spacing w:line="235" w:lineRule="auto"/>
        <w:ind w:left="0" w:right="103"/>
        <w:rPr>
          <w:rFonts w:ascii="Arial" w:hAnsi="Arial" w:cs="Arial"/>
        </w:rPr>
      </w:pPr>
    </w:p>
    <w:p w14:paraId="5589C77D"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Trabajo social</w:t>
      </w:r>
    </w:p>
    <w:p w14:paraId="21B6D935"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CUMPLE:</w:t>
      </w:r>
      <w:r w:rsidRPr="00906727">
        <w:rPr>
          <w:rFonts w:ascii="Arial" w:hAnsi="Arial" w:cs="Arial"/>
        </w:rPr>
        <w:br/>
        <w:t>Cuando la institución evidencia valoración por trabajo social cuando está indicada.</w:t>
      </w:r>
    </w:p>
    <w:p w14:paraId="7EB79513"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NO CUMPLE:</w:t>
      </w:r>
      <w:r w:rsidRPr="00906727">
        <w:rPr>
          <w:rFonts w:ascii="Arial" w:hAnsi="Arial" w:cs="Arial"/>
        </w:rPr>
        <w:br/>
        <w:t>Cuando la institución NO evidencia registro estando indicada.</w:t>
      </w:r>
    </w:p>
    <w:p w14:paraId="63DEFD66"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NO APLICA:</w:t>
      </w:r>
      <w:r w:rsidRPr="00906727">
        <w:rPr>
          <w:rFonts w:ascii="Arial" w:hAnsi="Arial" w:cs="Arial"/>
        </w:rPr>
        <w:br/>
        <w:t>Cuando no existe indicación clínica o social.</w:t>
      </w:r>
    </w:p>
    <w:p w14:paraId="7CAC29DD" w14:textId="013DE858" w:rsidR="00605D0A" w:rsidRPr="00605D0A" w:rsidRDefault="00605D0A" w:rsidP="00C31439">
      <w:pPr>
        <w:pStyle w:val="Textoindependiente"/>
        <w:spacing w:line="235" w:lineRule="auto"/>
        <w:ind w:left="0" w:right="103"/>
        <w:rPr>
          <w:rFonts w:ascii="Arial" w:hAnsi="Arial" w:cs="Arial"/>
        </w:rPr>
      </w:pPr>
    </w:p>
    <w:p w14:paraId="73CEEE21"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Psicología</w:t>
      </w:r>
    </w:p>
    <w:p w14:paraId="64926916"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CUMPLE:</w:t>
      </w:r>
      <w:r w:rsidRPr="00906727">
        <w:rPr>
          <w:rFonts w:ascii="Arial" w:hAnsi="Arial" w:cs="Arial"/>
        </w:rPr>
        <w:br/>
        <w:t>Cuando la institución evidencia valoración por psicología cuando está indicada.</w:t>
      </w:r>
    </w:p>
    <w:p w14:paraId="5FD66FFE"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NO CUMPLE:</w:t>
      </w:r>
      <w:r w:rsidRPr="00906727">
        <w:rPr>
          <w:rFonts w:ascii="Arial" w:hAnsi="Arial" w:cs="Arial"/>
        </w:rPr>
        <w:br/>
        <w:t>Cuando la institución NO evidencia registro estando indicada.</w:t>
      </w:r>
    </w:p>
    <w:p w14:paraId="40935EE8"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NO APLICA:</w:t>
      </w:r>
      <w:r w:rsidRPr="00906727">
        <w:rPr>
          <w:rFonts w:ascii="Arial" w:hAnsi="Arial" w:cs="Arial"/>
        </w:rPr>
        <w:br/>
        <w:t>Cuando no existe indicación clínica.</w:t>
      </w:r>
    </w:p>
    <w:p w14:paraId="70ACB8E1" w14:textId="3F0738EF" w:rsidR="00605D0A" w:rsidRPr="00605D0A" w:rsidRDefault="00605D0A" w:rsidP="00C31439">
      <w:pPr>
        <w:pStyle w:val="Textoindependiente"/>
        <w:spacing w:line="235" w:lineRule="auto"/>
        <w:ind w:left="0" w:right="103"/>
        <w:rPr>
          <w:rFonts w:ascii="Arial" w:hAnsi="Arial" w:cs="Arial"/>
        </w:rPr>
      </w:pPr>
    </w:p>
    <w:p w14:paraId="2D3D7E55"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Remisión a especialidad médica según diagnóstico</w:t>
      </w:r>
    </w:p>
    <w:p w14:paraId="2B24609E"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CUMPLE:</w:t>
      </w:r>
      <w:r w:rsidRPr="00906727">
        <w:rPr>
          <w:rFonts w:ascii="Arial" w:hAnsi="Arial" w:cs="Arial"/>
        </w:rPr>
        <w:br/>
        <w:t>Cuando la institución evidencia remisión a especialidad según diagnóstico clínico.</w:t>
      </w:r>
    </w:p>
    <w:p w14:paraId="2D9B49CB"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NO CUMPLE:</w:t>
      </w:r>
      <w:r w:rsidRPr="00906727">
        <w:rPr>
          <w:rFonts w:ascii="Arial" w:hAnsi="Arial" w:cs="Arial"/>
        </w:rPr>
        <w:br/>
        <w:t>Cuando la institución NO evidencia remisión estando indicada.</w:t>
      </w:r>
    </w:p>
    <w:p w14:paraId="396AB3A8"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NO APLICA:</w:t>
      </w:r>
      <w:r w:rsidRPr="00906727">
        <w:rPr>
          <w:rFonts w:ascii="Arial" w:hAnsi="Arial" w:cs="Arial"/>
        </w:rPr>
        <w:br/>
        <w:t>Cuando no existe indicación clínica.</w:t>
      </w:r>
    </w:p>
    <w:p w14:paraId="4D7B15BD" w14:textId="131FEED0" w:rsidR="00605D0A" w:rsidRPr="00605D0A" w:rsidRDefault="00605D0A" w:rsidP="00C31439">
      <w:pPr>
        <w:pStyle w:val="Textoindependiente"/>
        <w:spacing w:line="235" w:lineRule="auto"/>
        <w:ind w:left="0" w:right="103"/>
        <w:rPr>
          <w:rFonts w:ascii="Arial" w:hAnsi="Arial" w:cs="Arial"/>
        </w:rPr>
      </w:pPr>
    </w:p>
    <w:p w14:paraId="05FDC81C"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Remisión a curso pre y posnatal</w:t>
      </w:r>
    </w:p>
    <w:p w14:paraId="73F2827B"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CUMPLE:</w:t>
      </w:r>
      <w:r w:rsidRPr="00906727">
        <w:rPr>
          <w:rFonts w:ascii="Arial" w:hAnsi="Arial" w:cs="Arial"/>
        </w:rPr>
        <w:br/>
        <w:t>Cuando la institución evidencia remisión o asistencia a curso prenatal.</w:t>
      </w:r>
    </w:p>
    <w:p w14:paraId="39849E3F"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NO CUMPLE:</w:t>
      </w:r>
      <w:r w:rsidRPr="00906727">
        <w:rPr>
          <w:rFonts w:ascii="Arial" w:hAnsi="Arial" w:cs="Arial"/>
        </w:rPr>
        <w:br/>
        <w:t>Cuando la institución NO evidencia remisión registrada.</w:t>
      </w:r>
    </w:p>
    <w:p w14:paraId="2FB7B094"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NO APLICA:</w:t>
      </w:r>
      <w:r w:rsidRPr="00906727">
        <w:rPr>
          <w:rFonts w:ascii="Arial" w:hAnsi="Arial" w:cs="Arial"/>
        </w:rPr>
        <w:br/>
        <w:t>Cuando la institución no cuenta con disponibilidad del programa.</w:t>
      </w:r>
    </w:p>
    <w:p w14:paraId="34FDE180" w14:textId="4B19532A" w:rsidR="00605D0A" w:rsidRPr="00605D0A" w:rsidRDefault="00605D0A" w:rsidP="00C31439">
      <w:pPr>
        <w:pStyle w:val="Textoindependiente"/>
        <w:spacing w:line="235" w:lineRule="auto"/>
        <w:ind w:left="0" w:right="103"/>
        <w:rPr>
          <w:rFonts w:ascii="Arial" w:hAnsi="Arial" w:cs="Arial"/>
        </w:rPr>
      </w:pPr>
    </w:p>
    <w:p w14:paraId="0AC0CD23"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Prescripción y educación para sulfato ferroso</w:t>
      </w:r>
    </w:p>
    <w:p w14:paraId="218A5ED4"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CUMPLE:</w:t>
      </w:r>
      <w:r w:rsidRPr="00906727">
        <w:rPr>
          <w:rFonts w:ascii="Arial" w:hAnsi="Arial" w:cs="Arial"/>
        </w:rPr>
        <w:br/>
        <w:t>Cuando la institución evidencia formulación y educación sobre sulfato ferroso.</w:t>
      </w:r>
    </w:p>
    <w:p w14:paraId="5464BDCF"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NO CUMPLE:</w:t>
      </w:r>
      <w:r w:rsidRPr="00906727">
        <w:rPr>
          <w:rFonts w:ascii="Arial" w:hAnsi="Arial" w:cs="Arial"/>
        </w:rPr>
        <w:br/>
      </w:r>
      <w:r w:rsidRPr="00906727">
        <w:rPr>
          <w:rFonts w:ascii="Arial" w:hAnsi="Arial" w:cs="Arial"/>
        </w:rPr>
        <w:lastRenderedPageBreak/>
        <w:t>Cuando la institución NO evidencia registro de formulación.</w:t>
      </w:r>
    </w:p>
    <w:p w14:paraId="37D2A363"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NO APLICA:</w:t>
      </w:r>
      <w:r w:rsidRPr="00906727">
        <w:rPr>
          <w:rFonts w:ascii="Arial" w:hAnsi="Arial" w:cs="Arial"/>
        </w:rPr>
        <w:br/>
        <w:t>Cuando exista contraindicación clínica.</w:t>
      </w:r>
    </w:p>
    <w:p w14:paraId="26D2EA1A" w14:textId="2598558A" w:rsidR="00605D0A" w:rsidRPr="00605D0A" w:rsidRDefault="00605D0A" w:rsidP="00C31439">
      <w:pPr>
        <w:pStyle w:val="Textoindependiente"/>
        <w:spacing w:line="235" w:lineRule="auto"/>
        <w:ind w:left="0" w:right="103"/>
        <w:rPr>
          <w:rFonts w:ascii="Arial" w:hAnsi="Arial" w:cs="Arial"/>
        </w:rPr>
      </w:pPr>
    </w:p>
    <w:p w14:paraId="046BB8D2"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Prescripción y educación para calcio</w:t>
      </w:r>
    </w:p>
    <w:p w14:paraId="339E0DCE"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CUMPLE:</w:t>
      </w:r>
      <w:r w:rsidRPr="00906727">
        <w:rPr>
          <w:rFonts w:ascii="Arial" w:hAnsi="Arial" w:cs="Arial"/>
        </w:rPr>
        <w:br/>
        <w:t>Cuando la institución evidencia formulación y educación sobre calcio.</w:t>
      </w:r>
    </w:p>
    <w:p w14:paraId="5184768B"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NO CUMPLE:</w:t>
      </w:r>
      <w:r w:rsidRPr="00906727">
        <w:rPr>
          <w:rFonts w:ascii="Arial" w:hAnsi="Arial" w:cs="Arial"/>
        </w:rPr>
        <w:br/>
        <w:t>Cuando la institución NO evidencia formulación registrada.</w:t>
      </w:r>
    </w:p>
    <w:p w14:paraId="61C4A31D"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NO APLICA:</w:t>
      </w:r>
      <w:r w:rsidRPr="00906727">
        <w:rPr>
          <w:rFonts w:ascii="Arial" w:hAnsi="Arial" w:cs="Arial"/>
        </w:rPr>
        <w:br/>
        <w:t>Cuando exista contraindicación.</w:t>
      </w:r>
    </w:p>
    <w:p w14:paraId="4FB26999" w14:textId="60165C75" w:rsidR="00605D0A" w:rsidRPr="00605D0A" w:rsidRDefault="00605D0A" w:rsidP="00C31439">
      <w:pPr>
        <w:pStyle w:val="Textoindependiente"/>
        <w:spacing w:line="235" w:lineRule="auto"/>
        <w:ind w:left="0" w:right="103"/>
        <w:rPr>
          <w:rFonts w:ascii="Arial" w:hAnsi="Arial" w:cs="Arial"/>
        </w:rPr>
      </w:pPr>
    </w:p>
    <w:p w14:paraId="0A89F92A"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Prescripción y educación ácido fólico</w:t>
      </w:r>
    </w:p>
    <w:p w14:paraId="6A2866EB"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CUMPLE:</w:t>
      </w:r>
      <w:r w:rsidRPr="00906727">
        <w:rPr>
          <w:rFonts w:ascii="Arial" w:hAnsi="Arial" w:cs="Arial"/>
        </w:rPr>
        <w:br/>
        <w:t>Cuando la institución evidencia formulación y educación sobre ácido fólico.</w:t>
      </w:r>
    </w:p>
    <w:p w14:paraId="2B013B16"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NO CUMPLE:</w:t>
      </w:r>
      <w:r w:rsidRPr="00906727">
        <w:rPr>
          <w:rFonts w:ascii="Arial" w:hAnsi="Arial" w:cs="Arial"/>
        </w:rPr>
        <w:br/>
        <w:t>Cuando la institución NO evidencia registro de formulación.</w:t>
      </w:r>
    </w:p>
    <w:p w14:paraId="69447C2D"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NO APLICA:</w:t>
      </w:r>
      <w:r w:rsidRPr="00906727">
        <w:rPr>
          <w:rFonts w:ascii="Arial" w:hAnsi="Arial" w:cs="Arial"/>
        </w:rPr>
        <w:br/>
        <w:t>Cuando exista contraindicación.</w:t>
      </w:r>
    </w:p>
    <w:p w14:paraId="035CCB9A" w14:textId="54E5DFBA" w:rsidR="00605D0A" w:rsidRPr="00605D0A" w:rsidRDefault="00605D0A" w:rsidP="00C31439">
      <w:pPr>
        <w:pStyle w:val="Textoindependiente"/>
        <w:spacing w:line="235" w:lineRule="auto"/>
        <w:ind w:left="0" w:right="103"/>
        <w:rPr>
          <w:rFonts w:ascii="Arial" w:hAnsi="Arial" w:cs="Arial"/>
        </w:rPr>
      </w:pPr>
    </w:p>
    <w:p w14:paraId="19FB9316" w14:textId="77777777" w:rsidR="00605D0A" w:rsidRPr="00605D0A" w:rsidRDefault="00605D0A" w:rsidP="00C31439">
      <w:pPr>
        <w:pStyle w:val="Textoindependiente"/>
        <w:spacing w:line="235" w:lineRule="auto"/>
        <w:ind w:left="0" w:right="103"/>
        <w:rPr>
          <w:rFonts w:ascii="Arial" w:hAnsi="Arial" w:cs="Arial"/>
        </w:rPr>
      </w:pPr>
      <w:r w:rsidRPr="00605D0A">
        <w:rPr>
          <w:rFonts w:ascii="Arial" w:hAnsi="Arial" w:cs="Arial"/>
        </w:rPr>
        <w:t xml:space="preserve">• </w:t>
      </w:r>
      <w:r w:rsidRPr="00605D0A">
        <w:rPr>
          <w:rFonts w:ascii="Arial" w:hAnsi="Arial" w:cs="Arial"/>
          <w:b/>
          <w:bCs/>
        </w:rPr>
        <w:t>Prescripción, educación y seguimiento vacunación</w:t>
      </w:r>
    </w:p>
    <w:p w14:paraId="6346790C"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CUMPLE:</w:t>
      </w:r>
      <w:r w:rsidRPr="00906727">
        <w:rPr>
          <w:rFonts w:ascii="Arial" w:hAnsi="Arial" w:cs="Arial"/>
        </w:rPr>
        <w:br/>
        <w:t>Cuando la institución evidencia registro de esquema de vacunación y educación correspondiente.</w:t>
      </w:r>
    </w:p>
    <w:p w14:paraId="219EBB32"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NO CUMPLE:</w:t>
      </w:r>
      <w:r w:rsidRPr="00906727">
        <w:rPr>
          <w:rFonts w:ascii="Arial" w:hAnsi="Arial" w:cs="Arial"/>
        </w:rPr>
        <w:br/>
        <w:t>Cuando la institución NO evidencia registro del esquema de vacunación.</w:t>
      </w:r>
    </w:p>
    <w:p w14:paraId="61802DFA" w14:textId="77777777" w:rsidR="00605D0A" w:rsidRPr="00906727" w:rsidRDefault="00605D0A" w:rsidP="00C31439">
      <w:pPr>
        <w:pStyle w:val="Textoindependiente"/>
        <w:spacing w:line="235" w:lineRule="auto"/>
        <w:ind w:left="0" w:right="103"/>
        <w:rPr>
          <w:rFonts w:ascii="Arial" w:hAnsi="Arial" w:cs="Arial"/>
        </w:rPr>
      </w:pPr>
      <w:r w:rsidRPr="00906727">
        <w:rPr>
          <w:rFonts w:ascii="Arial" w:hAnsi="Arial" w:cs="Arial"/>
        </w:rPr>
        <w:t>NO APLICA:</w:t>
      </w:r>
      <w:r w:rsidRPr="00906727">
        <w:rPr>
          <w:rFonts w:ascii="Arial" w:hAnsi="Arial" w:cs="Arial"/>
        </w:rPr>
        <w:br/>
        <w:t>Cuando la gestante presenta esquema completo documentado.</w:t>
      </w:r>
    </w:p>
    <w:p w14:paraId="3875B2FF" w14:textId="77777777" w:rsidR="00605D0A" w:rsidRPr="001011D8" w:rsidRDefault="00605D0A" w:rsidP="00C31439">
      <w:pPr>
        <w:pStyle w:val="Textoindependiente"/>
        <w:spacing w:line="235" w:lineRule="auto"/>
        <w:ind w:left="-820" w:right="103"/>
        <w:rPr>
          <w:rFonts w:ascii="Arial" w:hAnsi="Arial" w:cs="Arial"/>
          <w:lang w:val="es-CO"/>
        </w:rPr>
      </w:pPr>
    </w:p>
    <w:p w14:paraId="11838A73" w14:textId="77777777" w:rsidR="009217AE" w:rsidRPr="00267071" w:rsidRDefault="009217AE" w:rsidP="00C31439">
      <w:pPr>
        <w:pStyle w:val="Textoindependiente"/>
        <w:spacing w:line="235" w:lineRule="auto"/>
        <w:ind w:left="-820" w:right="103"/>
        <w:rPr>
          <w:rFonts w:ascii="Arial" w:hAnsi="Arial" w:cs="Arial"/>
          <w:b/>
          <w:bCs/>
        </w:rPr>
      </w:pPr>
    </w:p>
    <w:sectPr w:rsidR="009217AE" w:rsidRPr="00267071">
      <w:headerReference w:type="default" r:id="rId7"/>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677F5" w14:textId="77777777" w:rsidR="00863E24" w:rsidRDefault="00863E24" w:rsidP="00E73BA8">
      <w:pPr>
        <w:spacing w:after="0" w:line="240" w:lineRule="auto"/>
      </w:pPr>
      <w:r>
        <w:separator/>
      </w:r>
    </w:p>
  </w:endnote>
  <w:endnote w:type="continuationSeparator" w:id="0">
    <w:p w14:paraId="052103D6" w14:textId="77777777" w:rsidR="00863E24" w:rsidRDefault="00863E24" w:rsidP="00E73B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A7119" w14:textId="77777777" w:rsidR="00863E24" w:rsidRDefault="00863E24" w:rsidP="00E73BA8">
      <w:pPr>
        <w:spacing w:after="0" w:line="240" w:lineRule="auto"/>
      </w:pPr>
      <w:r>
        <w:separator/>
      </w:r>
    </w:p>
  </w:footnote>
  <w:footnote w:type="continuationSeparator" w:id="0">
    <w:p w14:paraId="5FEFB59D" w14:textId="77777777" w:rsidR="00863E24" w:rsidRDefault="00863E24" w:rsidP="00E73B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Normal"/>
      <w:tblW w:w="931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1E0" w:firstRow="1" w:lastRow="1" w:firstColumn="1" w:lastColumn="1" w:noHBand="0" w:noVBand="0"/>
    </w:tblPr>
    <w:tblGrid>
      <w:gridCol w:w="1986"/>
      <w:gridCol w:w="3101"/>
      <w:gridCol w:w="2431"/>
      <w:gridCol w:w="1275"/>
      <w:gridCol w:w="525"/>
    </w:tblGrid>
    <w:tr w:rsidR="00E73BA8" w14:paraId="63584C43" w14:textId="77777777" w:rsidTr="00E73BA8">
      <w:trPr>
        <w:trHeight w:val="1161"/>
      </w:trPr>
      <w:tc>
        <w:tcPr>
          <w:tcW w:w="1986" w:type="dxa"/>
          <w:vMerge w:val="restart"/>
        </w:tcPr>
        <w:p w14:paraId="007DE17C" w14:textId="77777777" w:rsidR="00E73BA8" w:rsidRDefault="00E73BA8" w:rsidP="005325DC">
          <w:pPr>
            <w:pStyle w:val="TableParagraph"/>
            <w:rPr>
              <w:noProof/>
            </w:rPr>
          </w:pPr>
        </w:p>
        <w:p w14:paraId="7129B337" w14:textId="113D8757" w:rsidR="00E73BA8" w:rsidRDefault="00E73BA8" w:rsidP="00E73BA8">
          <w:pPr>
            <w:pStyle w:val="TableParagraph"/>
            <w:jc w:val="center"/>
            <w:rPr>
              <w:rFonts w:ascii="Times New Roman"/>
              <w:sz w:val="18"/>
            </w:rPr>
          </w:pPr>
          <w:r>
            <w:rPr>
              <w:noProof/>
            </w:rPr>
            <w:drawing>
              <wp:inline distT="0" distB="0" distL="0" distR="0" wp14:anchorId="0C468DFA" wp14:editId="72ED4B19">
                <wp:extent cx="1003300" cy="817242"/>
                <wp:effectExtent l="0" t="0" r="6350" b="2540"/>
                <wp:docPr id="6" name="Imagen 1">
                  <a:extLst xmlns:a="http://schemas.openxmlformats.org/drawingml/2006/main">
                    <a:ext uri="{FF2B5EF4-FFF2-40B4-BE49-F238E27FC236}">
                      <a16:creationId xmlns:a16="http://schemas.microsoft.com/office/drawing/2014/main" id="{00000000-0008-0000-0100-000006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1">
                          <a:extLst>
                            <a:ext uri="{FF2B5EF4-FFF2-40B4-BE49-F238E27FC236}">
                              <a16:creationId xmlns:a16="http://schemas.microsoft.com/office/drawing/2014/main" id="{00000000-0008-0000-0100-000006000000}"/>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07654" cy="820789"/>
                        </a:xfrm>
                        <a:prstGeom prst="rect">
                          <a:avLst/>
                        </a:prstGeom>
                        <a:noFill/>
                      </pic:spPr>
                    </pic:pic>
                  </a:graphicData>
                </a:graphic>
              </wp:inline>
            </w:drawing>
          </w:r>
        </w:p>
      </w:tc>
      <w:tc>
        <w:tcPr>
          <w:tcW w:w="5532" w:type="dxa"/>
          <w:gridSpan w:val="2"/>
        </w:tcPr>
        <w:p w14:paraId="1BA69631" w14:textId="77777777" w:rsidR="00E73BA8" w:rsidRDefault="00E73BA8" w:rsidP="00E73BA8">
          <w:pPr>
            <w:pStyle w:val="TableParagraph"/>
            <w:spacing w:line="273" w:lineRule="auto"/>
            <w:ind w:left="445" w:right="433" w:firstLine="680"/>
            <w:jc w:val="center"/>
            <w:rPr>
              <w:sz w:val="18"/>
            </w:rPr>
          </w:pPr>
        </w:p>
        <w:p w14:paraId="57A557BD" w14:textId="058D5FF3" w:rsidR="00E73BA8" w:rsidRDefault="00E73BA8" w:rsidP="00E73BA8">
          <w:pPr>
            <w:pStyle w:val="TableParagraph"/>
            <w:spacing w:line="273" w:lineRule="auto"/>
            <w:ind w:left="445" w:right="433" w:firstLine="680"/>
            <w:jc w:val="center"/>
            <w:rPr>
              <w:sz w:val="18"/>
            </w:rPr>
          </w:pPr>
          <w:r>
            <w:rPr>
              <w:sz w:val="18"/>
            </w:rPr>
            <w:t>PROVISIÓN DE SERVICIOS DE SALUD</w:t>
          </w:r>
          <w:r>
            <w:rPr>
              <w:spacing w:val="1"/>
              <w:sz w:val="18"/>
            </w:rPr>
            <w:t xml:space="preserve"> </w:t>
          </w:r>
          <w:r>
            <w:rPr>
              <w:sz w:val="18"/>
            </w:rPr>
            <w:t>DIRECCIÓN</w:t>
          </w:r>
          <w:r>
            <w:rPr>
              <w:spacing w:val="-3"/>
              <w:sz w:val="18"/>
            </w:rPr>
            <w:t xml:space="preserve"> </w:t>
          </w:r>
          <w:r>
            <w:rPr>
              <w:sz w:val="18"/>
            </w:rPr>
            <w:t>DE</w:t>
          </w:r>
          <w:r>
            <w:rPr>
              <w:spacing w:val="-3"/>
              <w:sz w:val="18"/>
            </w:rPr>
            <w:t xml:space="preserve"> </w:t>
          </w:r>
          <w:r>
            <w:rPr>
              <w:sz w:val="18"/>
            </w:rPr>
            <w:t>PROVISIÓN</w:t>
          </w:r>
          <w:r>
            <w:rPr>
              <w:spacing w:val="-3"/>
              <w:sz w:val="18"/>
            </w:rPr>
            <w:t xml:space="preserve"> </w:t>
          </w:r>
          <w:r>
            <w:rPr>
              <w:sz w:val="18"/>
            </w:rPr>
            <w:t>DE</w:t>
          </w:r>
          <w:r>
            <w:rPr>
              <w:spacing w:val="-2"/>
              <w:sz w:val="18"/>
            </w:rPr>
            <w:t xml:space="preserve"> </w:t>
          </w:r>
          <w:r>
            <w:rPr>
              <w:sz w:val="18"/>
            </w:rPr>
            <w:t>SERVICIOS</w:t>
          </w:r>
          <w:r>
            <w:rPr>
              <w:spacing w:val="-3"/>
              <w:sz w:val="18"/>
            </w:rPr>
            <w:t xml:space="preserve"> </w:t>
          </w:r>
          <w:r>
            <w:rPr>
              <w:sz w:val="18"/>
            </w:rPr>
            <w:t>DE</w:t>
          </w:r>
          <w:r>
            <w:rPr>
              <w:spacing w:val="-3"/>
              <w:sz w:val="18"/>
            </w:rPr>
            <w:t xml:space="preserve"> </w:t>
          </w:r>
          <w:r>
            <w:rPr>
              <w:sz w:val="18"/>
            </w:rPr>
            <w:t>SALUD SISTEMA DE GESTIÓN</w:t>
          </w:r>
          <w:r>
            <w:rPr>
              <w:spacing w:val="1"/>
              <w:sz w:val="18"/>
            </w:rPr>
            <w:t xml:space="preserve"> </w:t>
          </w:r>
          <w:r>
            <w:rPr>
              <w:sz w:val="18"/>
            </w:rPr>
            <w:t>CONTROL</w:t>
          </w:r>
          <w:r>
            <w:rPr>
              <w:spacing w:val="-13"/>
              <w:sz w:val="18"/>
            </w:rPr>
            <w:t xml:space="preserve"> </w:t>
          </w:r>
          <w:r>
            <w:rPr>
              <w:sz w:val="18"/>
            </w:rPr>
            <w:t>DOCUMENTAL</w:t>
          </w:r>
        </w:p>
      </w:tc>
      <w:tc>
        <w:tcPr>
          <w:tcW w:w="1800" w:type="dxa"/>
          <w:gridSpan w:val="2"/>
          <w:vMerge w:val="restart"/>
        </w:tcPr>
        <w:p w14:paraId="6F774B7B" w14:textId="77777777" w:rsidR="00E73BA8" w:rsidRDefault="00E73BA8" w:rsidP="00E73BA8">
          <w:pPr>
            <w:pStyle w:val="TableParagraph"/>
            <w:jc w:val="center"/>
            <w:rPr>
              <w:noProof/>
            </w:rPr>
          </w:pPr>
        </w:p>
        <w:p w14:paraId="1026006A" w14:textId="1CEA9C34" w:rsidR="00E73BA8" w:rsidRDefault="00E73BA8" w:rsidP="00E73BA8">
          <w:pPr>
            <w:pStyle w:val="TableParagraph"/>
            <w:jc w:val="center"/>
            <w:rPr>
              <w:rFonts w:ascii="Times New Roman"/>
              <w:sz w:val="18"/>
            </w:rPr>
          </w:pPr>
          <w:r>
            <w:rPr>
              <w:noProof/>
            </w:rPr>
            <w:drawing>
              <wp:inline distT="0" distB="0" distL="0" distR="0" wp14:anchorId="0107B12B" wp14:editId="0E796BAE">
                <wp:extent cx="886209" cy="749300"/>
                <wp:effectExtent l="0" t="0" r="9525" b="0"/>
                <wp:docPr id="5" name="Imagen 10">
                  <a:extLst xmlns:a="http://schemas.openxmlformats.org/drawingml/2006/main">
                    <a:ext uri="{FF2B5EF4-FFF2-40B4-BE49-F238E27FC236}">
                      <a16:creationId xmlns:a16="http://schemas.microsoft.com/office/drawing/2014/main" id="{00000000-0008-0000-0100-000005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10">
                          <a:extLst>
                            <a:ext uri="{FF2B5EF4-FFF2-40B4-BE49-F238E27FC236}">
                              <a16:creationId xmlns:a16="http://schemas.microsoft.com/office/drawing/2014/main" id="{00000000-0008-0000-0100-000005000000}"/>
                            </a:ext>
                          </a:extLst>
                        </pic:cNvPr>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890211" cy="752684"/>
                        </a:xfrm>
                        <a:prstGeom prst="rect">
                          <a:avLst/>
                        </a:prstGeom>
                        <a:noFill/>
                      </pic:spPr>
                    </pic:pic>
                  </a:graphicData>
                </a:graphic>
              </wp:inline>
            </w:drawing>
          </w:r>
        </w:p>
        <w:p w14:paraId="7D23D967" w14:textId="3D2CF6E0" w:rsidR="00E73BA8" w:rsidRDefault="00E73BA8" w:rsidP="00E73BA8">
          <w:pPr>
            <w:pStyle w:val="TableParagraph"/>
            <w:jc w:val="center"/>
            <w:rPr>
              <w:rFonts w:ascii="Times New Roman"/>
              <w:sz w:val="18"/>
            </w:rPr>
          </w:pPr>
        </w:p>
      </w:tc>
    </w:tr>
    <w:tr w:rsidR="00E73BA8" w14:paraId="0AE9C02F" w14:textId="77777777" w:rsidTr="00E73BA8">
      <w:tblPrEx>
        <w:tblCellMar>
          <w:left w:w="0" w:type="dxa"/>
          <w:right w:w="0" w:type="dxa"/>
        </w:tblCellMar>
      </w:tblPrEx>
      <w:trPr>
        <w:trHeight w:val="711"/>
      </w:trPr>
      <w:tc>
        <w:tcPr>
          <w:tcW w:w="1986" w:type="dxa"/>
          <w:vMerge/>
          <w:tcBorders>
            <w:top w:val="nil"/>
          </w:tcBorders>
        </w:tcPr>
        <w:p w14:paraId="4D728C51" w14:textId="77777777" w:rsidR="00E73BA8" w:rsidRPr="00E73BA8" w:rsidRDefault="00E73BA8" w:rsidP="00E73BA8">
          <w:pPr>
            <w:rPr>
              <w:sz w:val="2"/>
              <w:szCs w:val="2"/>
              <w:lang w:val="es-CO"/>
            </w:rPr>
          </w:pPr>
        </w:p>
      </w:tc>
      <w:tc>
        <w:tcPr>
          <w:tcW w:w="5532" w:type="dxa"/>
          <w:gridSpan w:val="2"/>
        </w:tcPr>
        <w:p w14:paraId="7E3E2946" w14:textId="2D18F547" w:rsidR="00E73BA8" w:rsidRDefault="007F5E80" w:rsidP="00336375">
          <w:pPr>
            <w:pStyle w:val="TableParagraph"/>
            <w:spacing w:line="268" w:lineRule="auto"/>
            <w:ind w:left="120" w:right="108" w:hanging="2"/>
            <w:jc w:val="center"/>
            <w:rPr>
              <w:sz w:val="18"/>
            </w:rPr>
          </w:pPr>
          <w:r w:rsidRPr="007F5E80">
            <w:rPr>
              <w:sz w:val="18"/>
            </w:rPr>
            <w:t>INSTRUMENTO DE ADHERENCIA A LOS LINEAMIENTOS PARA LA ATENCIÓN PARA EL CUIDADO PRENATAL POR MEDICINA Y ENFERMERÍA</w:t>
          </w:r>
        </w:p>
      </w:tc>
      <w:tc>
        <w:tcPr>
          <w:tcW w:w="1800" w:type="dxa"/>
          <w:gridSpan w:val="2"/>
          <w:vMerge/>
          <w:tcBorders>
            <w:top w:val="nil"/>
          </w:tcBorders>
        </w:tcPr>
        <w:p w14:paraId="31C26D59" w14:textId="77777777" w:rsidR="00E73BA8" w:rsidRPr="00E73BA8" w:rsidRDefault="00E73BA8" w:rsidP="00E73BA8">
          <w:pPr>
            <w:rPr>
              <w:sz w:val="2"/>
              <w:szCs w:val="2"/>
              <w:lang w:val="es-CO"/>
            </w:rPr>
          </w:pPr>
        </w:p>
      </w:tc>
    </w:tr>
    <w:tr w:rsidR="00E73BA8" w14:paraId="123D5B03" w14:textId="77777777" w:rsidTr="00E73BA8">
      <w:tblPrEx>
        <w:tblCellMar>
          <w:left w:w="0" w:type="dxa"/>
          <w:right w:w="0" w:type="dxa"/>
        </w:tblCellMar>
      </w:tblPrEx>
      <w:trPr>
        <w:trHeight w:val="300"/>
      </w:trPr>
      <w:tc>
        <w:tcPr>
          <w:tcW w:w="1986" w:type="dxa"/>
          <w:vMerge/>
          <w:tcBorders>
            <w:top w:val="nil"/>
          </w:tcBorders>
        </w:tcPr>
        <w:p w14:paraId="447E7E2D" w14:textId="77777777" w:rsidR="00E73BA8" w:rsidRPr="00E73BA8" w:rsidRDefault="00E73BA8" w:rsidP="00E73BA8">
          <w:pPr>
            <w:rPr>
              <w:sz w:val="2"/>
              <w:szCs w:val="2"/>
              <w:lang w:val="es-CO"/>
            </w:rPr>
          </w:pPr>
        </w:p>
      </w:tc>
      <w:tc>
        <w:tcPr>
          <w:tcW w:w="3101" w:type="dxa"/>
        </w:tcPr>
        <w:p w14:paraId="43BB598B" w14:textId="77777777" w:rsidR="00E73BA8" w:rsidRDefault="00E73BA8" w:rsidP="00E73BA8">
          <w:pPr>
            <w:pStyle w:val="TableParagraph"/>
            <w:spacing w:line="203" w:lineRule="exact"/>
            <w:ind w:left="1220" w:right="1210"/>
            <w:jc w:val="center"/>
            <w:rPr>
              <w:sz w:val="18"/>
            </w:rPr>
          </w:pPr>
          <w:r>
            <w:rPr>
              <w:sz w:val="18"/>
            </w:rPr>
            <w:t>Código:</w:t>
          </w:r>
        </w:p>
      </w:tc>
      <w:tc>
        <w:tcPr>
          <w:tcW w:w="2431" w:type="dxa"/>
        </w:tcPr>
        <w:p w14:paraId="0566F122" w14:textId="2954BF07" w:rsidR="00E73BA8" w:rsidRDefault="008D7865" w:rsidP="00E73BA8">
          <w:pPr>
            <w:pStyle w:val="TableParagraph"/>
            <w:spacing w:line="203" w:lineRule="exact"/>
            <w:ind w:left="500"/>
            <w:rPr>
              <w:sz w:val="18"/>
            </w:rPr>
          </w:pPr>
          <w:r w:rsidRPr="008D7865">
            <w:rPr>
              <w:sz w:val="18"/>
            </w:rPr>
            <w:t>SDS-PSS- FT-033 V.4</w:t>
          </w:r>
        </w:p>
      </w:tc>
      <w:tc>
        <w:tcPr>
          <w:tcW w:w="1275" w:type="dxa"/>
        </w:tcPr>
        <w:p w14:paraId="593D4B57" w14:textId="77777777" w:rsidR="00E73BA8" w:rsidRDefault="00E73BA8" w:rsidP="00E73BA8">
          <w:pPr>
            <w:pStyle w:val="TableParagraph"/>
            <w:spacing w:line="203" w:lineRule="exact"/>
            <w:ind w:left="309"/>
            <w:rPr>
              <w:sz w:val="18"/>
            </w:rPr>
          </w:pPr>
          <w:r>
            <w:rPr>
              <w:sz w:val="18"/>
            </w:rPr>
            <w:t>Versión:</w:t>
          </w:r>
        </w:p>
      </w:tc>
      <w:tc>
        <w:tcPr>
          <w:tcW w:w="525" w:type="dxa"/>
        </w:tcPr>
        <w:p w14:paraId="1F8025F8" w14:textId="00FC5637" w:rsidR="00E73BA8" w:rsidRDefault="005325DC" w:rsidP="00E73BA8">
          <w:pPr>
            <w:pStyle w:val="TableParagraph"/>
            <w:spacing w:line="203" w:lineRule="exact"/>
            <w:ind w:left="16"/>
            <w:jc w:val="center"/>
            <w:rPr>
              <w:sz w:val="18"/>
            </w:rPr>
          </w:pPr>
          <w:r>
            <w:rPr>
              <w:w w:val="99"/>
              <w:sz w:val="18"/>
            </w:rPr>
            <w:t>2</w:t>
          </w:r>
        </w:p>
      </w:tc>
    </w:tr>
    <w:tr w:rsidR="00E73BA8" w14:paraId="5493D61C" w14:textId="77777777" w:rsidTr="00E73BA8">
      <w:tblPrEx>
        <w:tblCellMar>
          <w:left w:w="0" w:type="dxa"/>
          <w:right w:w="0" w:type="dxa"/>
        </w:tblCellMar>
      </w:tblPrEx>
      <w:trPr>
        <w:trHeight w:val="415"/>
      </w:trPr>
      <w:tc>
        <w:tcPr>
          <w:tcW w:w="9318" w:type="dxa"/>
          <w:gridSpan w:val="5"/>
        </w:tcPr>
        <w:p w14:paraId="21B2ABD5" w14:textId="77777777" w:rsidR="00DD141B" w:rsidRPr="00DD141B" w:rsidRDefault="00E73BA8" w:rsidP="00DD141B">
          <w:pPr>
            <w:pStyle w:val="TableParagraph"/>
            <w:spacing w:line="180" w:lineRule="exact"/>
            <w:ind w:left="110"/>
            <w:rPr>
              <w:sz w:val="16"/>
            </w:rPr>
          </w:pPr>
          <w:r>
            <w:rPr>
              <w:sz w:val="16"/>
            </w:rPr>
            <w:t>Elaborado</w:t>
          </w:r>
          <w:r>
            <w:rPr>
              <w:spacing w:val="-8"/>
              <w:sz w:val="16"/>
            </w:rPr>
            <w:t xml:space="preserve"> </w:t>
          </w:r>
          <w:r>
            <w:rPr>
              <w:sz w:val="16"/>
            </w:rPr>
            <w:t>por:</w:t>
          </w:r>
          <w:r>
            <w:rPr>
              <w:spacing w:val="-8"/>
              <w:sz w:val="16"/>
            </w:rPr>
            <w:t xml:space="preserve"> </w:t>
          </w:r>
          <w:r w:rsidR="00DD141B" w:rsidRPr="00DD141B">
            <w:rPr>
              <w:sz w:val="16"/>
            </w:rPr>
            <w:t>Elaborado por: Andrea Villamizar, Diego Becerra, Alvinzy Velásquez, Nydia Suárez, Marlene Soto, Dayan Mateus, Claudia Sarmiento</w:t>
          </w:r>
        </w:p>
        <w:p w14:paraId="5E76C472" w14:textId="77777777" w:rsidR="00DD141B" w:rsidRPr="00DD141B" w:rsidRDefault="00DD141B" w:rsidP="00DD141B">
          <w:pPr>
            <w:pStyle w:val="TableParagraph"/>
            <w:spacing w:line="180" w:lineRule="exact"/>
            <w:ind w:left="110"/>
            <w:rPr>
              <w:sz w:val="16"/>
            </w:rPr>
          </w:pPr>
          <w:r w:rsidRPr="00DD141B">
            <w:rPr>
              <w:sz w:val="16"/>
            </w:rPr>
            <w:t>Revisado por: Beatriz Helena Guerrero, Diana Milena Mendivelso Diaz, Tamara Vanin Nieto</w:t>
          </w:r>
        </w:p>
        <w:p w14:paraId="658FB15B" w14:textId="0D5B40DA" w:rsidR="00E73BA8" w:rsidRDefault="00DD141B" w:rsidP="00DD141B">
          <w:pPr>
            <w:pStyle w:val="TableParagraph"/>
            <w:spacing w:before="21"/>
            <w:ind w:left="110"/>
            <w:rPr>
              <w:sz w:val="16"/>
            </w:rPr>
          </w:pPr>
          <w:r w:rsidRPr="00DD141B">
            <w:rPr>
              <w:sz w:val="16"/>
            </w:rPr>
            <w:t>Aprobado por: Martha Yolanda Ruíz Valdés</w:t>
          </w:r>
        </w:p>
      </w:tc>
    </w:tr>
  </w:tbl>
  <w:p w14:paraId="14B2723B" w14:textId="77777777" w:rsidR="00E73BA8" w:rsidRDefault="00E73BA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A4B9A"/>
    <w:multiLevelType w:val="hybridMultilevel"/>
    <w:tmpl w:val="92125B7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6D2279D"/>
    <w:multiLevelType w:val="hybridMultilevel"/>
    <w:tmpl w:val="20EA072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3D44D7A"/>
    <w:multiLevelType w:val="hybridMultilevel"/>
    <w:tmpl w:val="7FE8781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83E2A14"/>
    <w:multiLevelType w:val="multilevel"/>
    <w:tmpl w:val="15049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4670D43"/>
    <w:multiLevelType w:val="multilevel"/>
    <w:tmpl w:val="0B727C0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67556A0"/>
    <w:multiLevelType w:val="multilevel"/>
    <w:tmpl w:val="0BD68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93503847">
    <w:abstractNumId w:val="1"/>
  </w:num>
  <w:num w:numId="2" w16cid:durableId="352922014">
    <w:abstractNumId w:val="2"/>
  </w:num>
  <w:num w:numId="3" w16cid:durableId="1725567215">
    <w:abstractNumId w:val="5"/>
  </w:num>
  <w:num w:numId="4" w16cid:durableId="732896438">
    <w:abstractNumId w:val="3"/>
  </w:num>
  <w:num w:numId="5" w16cid:durableId="709383821">
    <w:abstractNumId w:val="4"/>
  </w:num>
  <w:num w:numId="6" w16cid:durableId="2085296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BA8"/>
    <w:rsid w:val="000411F4"/>
    <w:rsid w:val="00071516"/>
    <w:rsid w:val="000B5576"/>
    <w:rsid w:val="001011D8"/>
    <w:rsid w:val="00111A62"/>
    <w:rsid w:val="00166B28"/>
    <w:rsid w:val="00170782"/>
    <w:rsid w:val="00267071"/>
    <w:rsid w:val="00336375"/>
    <w:rsid w:val="003A65E2"/>
    <w:rsid w:val="003F138F"/>
    <w:rsid w:val="00465E1F"/>
    <w:rsid w:val="004F41B4"/>
    <w:rsid w:val="005325DC"/>
    <w:rsid w:val="00546E9A"/>
    <w:rsid w:val="00587EFF"/>
    <w:rsid w:val="005A0784"/>
    <w:rsid w:val="005A5F5D"/>
    <w:rsid w:val="005E6C01"/>
    <w:rsid w:val="005F24CC"/>
    <w:rsid w:val="005F4F80"/>
    <w:rsid w:val="00605D0A"/>
    <w:rsid w:val="00641F72"/>
    <w:rsid w:val="006A61BB"/>
    <w:rsid w:val="00703A0C"/>
    <w:rsid w:val="00720017"/>
    <w:rsid w:val="007527E8"/>
    <w:rsid w:val="007F5E80"/>
    <w:rsid w:val="00803D83"/>
    <w:rsid w:val="00816EF6"/>
    <w:rsid w:val="00863E24"/>
    <w:rsid w:val="008644C4"/>
    <w:rsid w:val="00881913"/>
    <w:rsid w:val="00883D11"/>
    <w:rsid w:val="008B7D7F"/>
    <w:rsid w:val="008D7865"/>
    <w:rsid w:val="008E06FF"/>
    <w:rsid w:val="00906727"/>
    <w:rsid w:val="009217AE"/>
    <w:rsid w:val="00973539"/>
    <w:rsid w:val="009C07FB"/>
    <w:rsid w:val="00A072FC"/>
    <w:rsid w:val="00A15D9E"/>
    <w:rsid w:val="00A30E2C"/>
    <w:rsid w:val="00A86CE7"/>
    <w:rsid w:val="00A8771B"/>
    <w:rsid w:val="00AF0DC6"/>
    <w:rsid w:val="00B93D9A"/>
    <w:rsid w:val="00BA58D2"/>
    <w:rsid w:val="00BE47ED"/>
    <w:rsid w:val="00C20DD4"/>
    <w:rsid w:val="00C31439"/>
    <w:rsid w:val="00C574B8"/>
    <w:rsid w:val="00C71323"/>
    <w:rsid w:val="00CA22C4"/>
    <w:rsid w:val="00D62DEC"/>
    <w:rsid w:val="00DD141B"/>
    <w:rsid w:val="00E338CF"/>
    <w:rsid w:val="00E33F5E"/>
    <w:rsid w:val="00E60EE4"/>
    <w:rsid w:val="00E73BA8"/>
    <w:rsid w:val="00EB778D"/>
    <w:rsid w:val="00FB3112"/>
    <w:rsid w:val="00FC5FE6"/>
    <w:rsid w:val="00FD433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8082BA"/>
  <w15:chartTrackingRefBased/>
  <w15:docId w15:val="{7368FA60-B78F-4869-8702-D44E7E883A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0782"/>
  </w:style>
  <w:style w:type="paragraph" w:styleId="Ttulo1">
    <w:name w:val="heading 1"/>
    <w:basedOn w:val="Normal"/>
    <w:next w:val="Normal"/>
    <w:link w:val="Ttulo1Car"/>
    <w:uiPriority w:val="9"/>
    <w:qFormat/>
    <w:rsid w:val="00E73BA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73BA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73BA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73BA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73BA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73BA8"/>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73BA8"/>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73BA8"/>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73BA8"/>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73BA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73BA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73BA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73BA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73BA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73BA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73BA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73BA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73BA8"/>
    <w:rPr>
      <w:rFonts w:eastAsiaTheme="majorEastAsia" w:cstheme="majorBidi"/>
      <w:color w:val="272727" w:themeColor="text1" w:themeTint="D8"/>
    </w:rPr>
  </w:style>
  <w:style w:type="paragraph" w:styleId="Ttulo">
    <w:name w:val="Title"/>
    <w:basedOn w:val="Normal"/>
    <w:next w:val="Normal"/>
    <w:link w:val="TtuloCar"/>
    <w:uiPriority w:val="10"/>
    <w:qFormat/>
    <w:rsid w:val="00E73B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73BA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73BA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73BA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73BA8"/>
    <w:pPr>
      <w:spacing w:before="160"/>
      <w:jc w:val="center"/>
    </w:pPr>
    <w:rPr>
      <w:i/>
      <w:iCs/>
      <w:color w:val="404040" w:themeColor="text1" w:themeTint="BF"/>
    </w:rPr>
  </w:style>
  <w:style w:type="character" w:customStyle="1" w:styleId="CitaCar">
    <w:name w:val="Cita Car"/>
    <w:basedOn w:val="Fuentedeprrafopredeter"/>
    <w:link w:val="Cita"/>
    <w:uiPriority w:val="29"/>
    <w:rsid w:val="00E73BA8"/>
    <w:rPr>
      <w:i/>
      <w:iCs/>
      <w:color w:val="404040" w:themeColor="text1" w:themeTint="BF"/>
    </w:rPr>
  </w:style>
  <w:style w:type="paragraph" w:styleId="Prrafodelista">
    <w:name w:val="List Paragraph"/>
    <w:basedOn w:val="Normal"/>
    <w:uiPriority w:val="34"/>
    <w:qFormat/>
    <w:rsid w:val="00E73BA8"/>
    <w:pPr>
      <w:ind w:left="720"/>
      <w:contextualSpacing/>
    </w:pPr>
  </w:style>
  <w:style w:type="character" w:styleId="nfasisintenso">
    <w:name w:val="Intense Emphasis"/>
    <w:basedOn w:val="Fuentedeprrafopredeter"/>
    <w:uiPriority w:val="21"/>
    <w:qFormat/>
    <w:rsid w:val="00E73BA8"/>
    <w:rPr>
      <w:i/>
      <w:iCs/>
      <w:color w:val="0F4761" w:themeColor="accent1" w:themeShade="BF"/>
    </w:rPr>
  </w:style>
  <w:style w:type="paragraph" w:styleId="Citadestacada">
    <w:name w:val="Intense Quote"/>
    <w:basedOn w:val="Normal"/>
    <w:next w:val="Normal"/>
    <w:link w:val="CitadestacadaCar"/>
    <w:uiPriority w:val="30"/>
    <w:qFormat/>
    <w:rsid w:val="00E73BA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73BA8"/>
    <w:rPr>
      <w:i/>
      <w:iCs/>
      <w:color w:val="0F4761" w:themeColor="accent1" w:themeShade="BF"/>
    </w:rPr>
  </w:style>
  <w:style w:type="character" w:styleId="Referenciaintensa">
    <w:name w:val="Intense Reference"/>
    <w:basedOn w:val="Fuentedeprrafopredeter"/>
    <w:uiPriority w:val="32"/>
    <w:qFormat/>
    <w:rsid w:val="00E73BA8"/>
    <w:rPr>
      <w:b/>
      <w:bCs/>
      <w:smallCaps/>
      <w:color w:val="0F4761" w:themeColor="accent1" w:themeShade="BF"/>
      <w:spacing w:val="5"/>
    </w:rPr>
  </w:style>
  <w:style w:type="paragraph" w:styleId="Encabezado">
    <w:name w:val="header"/>
    <w:basedOn w:val="Normal"/>
    <w:link w:val="EncabezadoCar"/>
    <w:uiPriority w:val="99"/>
    <w:unhideWhenUsed/>
    <w:rsid w:val="00E73BA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73BA8"/>
  </w:style>
  <w:style w:type="paragraph" w:styleId="Piedepgina">
    <w:name w:val="footer"/>
    <w:basedOn w:val="Normal"/>
    <w:link w:val="PiedepginaCar"/>
    <w:uiPriority w:val="99"/>
    <w:unhideWhenUsed/>
    <w:rsid w:val="00E73BA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73BA8"/>
  </w:style>
  <w:style w:type="table" w:customStyle="1" w:styleId="TableNormal">
    <w:name w:val="Table Normal"/>
    <w:uiPriority w:val="2"/>
    <w:semiHidden/>
    <w:unhideWhenUsed/>
    <w:qFormat/>
    <w:rsid w:val="00E73BA8"/>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73BA8"/>
    <w:pPr>
      <w:widowControl w:val="0"/>
      <w:autoSpaceDE w:val="0"/>
      <w:autoSpaceDN w:val="0"/>
      <w:spacing w:after="0" w:line="240" w:lineRule="auto"/>
    </w:pPr>
    <w:rPr>
      <w:rFonts w:ascii="Arial MT" w:eastAsia="Arial MT" w:hAnsi="Arial MT" w:cs="Arial MT"/>
      <w:kern w:val="0"/>
      <w:lang w:val="es-ES"/>
      <w14:ligatures w14:val="none"/>
    </w:rPr>
  </w:style>
  <w:style w:type="paragraph" w:styleId="Textoindependiente">
    <w:name w:val="Body Text"/>
    <w:basedOn w:val="Normal"/>
    <w:link w:val="TextoindependienteCar"/>
    <w:uiPriority w:val="1"/>
    <w:qFormat/>
    <w:rsid w:val="00E73BA8"/>
    <w:pPr>
      <w:widowControl w:val="0"/>
      <w:autoSpaceDE w:val="0"/>
      <w:autoSpaceDN w:val="0"/>
      <w:spacing w:after="0" w:line="240" w:lineRule="auto"/>
      <w:ind w:left="820"/>
    </w:pPr>
    <w:rPr>
      <w:rFonts w:ascii="Arial MT" w:eastAsia="Arial MT" w:hAnsi="Arial MT" w:cs="Arial MT"/>
      <w:kern w:val="0"/>
      <w:sz w:val="20"/>
      <w:szCs w:val="20"/>
      <w:lang w:val="es-ES"/>
      <w14:ligatures w14:val="none"/>
    </w:rPr>
  </w:style>
  <w:style w:type="character" w:customStyle="1" w:styleId="TextoindependienteCar">
    <w:name w:val="Texto independiente Car"/>
    <w:basedOn w:val="Fuentedeprrafopredeter"/>
    <w:link w:val="Textoindependiente"/>
    <w:uiPriority w:val="1"/>
    <w:rsid w:val="00E73BA8"/>
    <w:rPr>
      <w:rFonts w:ascii="Arial MT" w:eastAsia="Arial MT" w:hAnsi="Arial MT" w:cs="Arial MT"/>
      <w:kern w:val="0"/>
      <w:sz w:val="20"/>
      <w:szCs w:val="2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1266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3259</Words>
  <Characters>17925</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Yessica, Castrillon Garcia</dc:creator>
  <cp:keywords/>
  <dc:description/>
  <cp:lastModifiedBy>Diana Carolina, Martinez Campos</cp:lastModifiedBy>
  <cp:revision>2</cp:revision>
  <dcterms:created xsi:type="dcterms:W3CDTF">2026-04-27T00:12:00Z</dcterms:created>
  <dcterms:modified xsi:type="dcterms:W3CDTF">2026-04-27T00:12:00Z</dcterms:modified>
</cp:coreProperties>
</file>